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6EF" w:rsidRDefault="00EF1E42">
      <w:pPr>
        <w:spacing w:beforeLines="150" w:before="468" w:afterLines="150" w:after="468" w:line="400" w:lineRule="exact"/>
        <w:ind w:firstLine="640"/>
        <w:rPr>
          <w:rFonts w:ascii="华文行楷" w:eastAsia="华文行楷" w:hAnsi="Calibri" w:cs="Times New Roman"/>
          <w:b/>
          <w:color w:val="FF0000"/>
          <w:spacing w:val="30"/>
          <w:sz w:val="48"/>
          <w:szCs w:val="48"/>
          <w:lang w:bidi="ar"/>
        </w:rPr>
      </w:pPr>
      <w:r>
        <w:rPr>
          <w:rFonts w:ascii="华文行楷" w:eastAsia="华文行楷" w:hAnsi="Calibri" w:cs="Times New Roman" w:hint="eastAsia"/>
          <w:b/>
          <w:color w:val="FF0000"/>
          <w:spacing w:val="30"/>
          <w:sz w:val="48"/>
          <w:szCs w:val="48"/>
          <w:lang w:bidi="ar"/>
        </w:rPr>
        <w:t>高职教育动态</w:t>
      </w:r>
    </w:p>
    <w:p w:rsidR="002916EF" w:rsidRDefault="00EF1E42">
      <w:pPr>
        <w:spacing w:beforeLines="150" w:before="468" w:afterLines="150" w:after="468" w:line="400" w:lineRule="exact"/>
        <w:ind w:firstLine="640"/>
        <w:rPr>
          <w:sz w:val="32"/>
        </w:rPr>
      </w:pPr>
      <w:r>
        <w:rPr>
          <w:rFonts w:ascii="Calibri" w:eastAsia="宋体" w:hAnsi="Calibri" w:cs="宋体" w:hint="eastAsia"/>
          <w:sz w:val="32"/>
          <w:lang w:bidi="ar"/>
        </w:rPr>
        <w:t>（</w:t>
      </w:r>
      <w:r>
        <w:rPr>
          <w:rFonts w:ascii="Calibri" w:eastAsia="宋体" w:hAnsi="Calibri" w:cs="Times New Roman"/>
          <w:sz w:val="32"/>
          <w:lang w:bidi="ar"/>
        </w:rPr>
        <w:t>202</w:t>
      </w:r>
      <w:r w:rsidR="00C748DB">
        <w:rPr>
          <w:rFonts w:ascii="Calibri" w:eastAsia="宋体" w:hAnsi="Calibri" w:cs="Times New Roman"/>
          <w:sz w:val="32"/>
          <w:lang w:bidi="ar"/>
        </w:rPr>
        <w:t>3</w:t>
      </w:r>
      <w:r>
        <w:rPr>
          <w:rFonts w:ascii="Calibri" w:eastAsia="宋体" w:hAnsi="Calibri" w:cs="宋体" w:hint="eastAsia"/>
          <w:sz w:val="32"/>
          <w:lang w:bidi="ar"/>
        </w:rPr>
        <w:t>年第</w:t>
      </w:r>
      <w:r w:rsidR="00337EB7">
        <w:rPr>
          <w:rFonts w:ascii="Calibri" w:eastAsia="宋体" w:hAnsi="Calibri" w:cs="Times New Roman"/>
          <w:sz w:val="32"/>
          <w:lang w:bidi="ar"/>
        </w:rPr>
        <w:t>7</w:t>
      </w:r>
      <w:r>
        <w:rPr>
          <w:rFonts w:ascii="Calibri" w:eastAsia="宋体" w:hAnsi="Calibri" w:cs="宋体" w:hint="eastAsia"/>
          <w:sz w:val="32"/>
          <w:lang w:bidi="ar"/>
        </w:rPr>
        <w:t>期）</w:t>
      </w:r>
    </w:p>
    <w:p w:rsidR="002916EF" w:rsidRDefault="00EF1E42">
      <w:pPr>
        <w:spacing w:line="400" w:lineRule="exact"/>
        <w:ind w:firstLine="480"/>
        <w:jc w:val="both"/>
        <w:rPr>
          <w:rFonts w:eastAsia="黑体"/>
        </w:rPr>
      </w:pPr>
      <w:r>
        <w:rPr>
          <w:rFonts w:ascii="Calibri" w:eastAsia="黑体" w:hAnsi="Calibri" w:cs="黑体" w:hint="eastAsia"/>
          <w:lang w:bidi="ar"/>
        </w:rPr>
        <w:t>陕西铁路工程职业技术学院</w:t>
      </w:r>
    </w:p>
    <w:p w:rsidR="002916EF" w:rsidRDefault="00EF1E42">
      <w:pPr>
        <w:spacing w:line="400" w:lineRule="exact"/>
        <w:ind w:firstLine="480"/>
        <w:jc w:val="both"/>
        <w:rPr>
          <w:rFonts w:eastAsia="黑体"/>
        </w:rPr>
      </w:pPr>
      <w:r>
        <w:rPr>
          <w:rFonts w:ascii="Calibri" w:eastAsia="黑体" w:hAnsi="Calibri" w:cs="黑体" w:hint="eastAsia"/>
          <w:lang w:bidi="ar"/>
        </w:rPr>
        <w:t>职业教育与产业发展研究院</w:t>
      </w:r>
      <w:r w:rsidR="00337EB7">
        <w:rPr>
          <w:rFonts w:ascii="Calibri" w:eastAsia="黑体" w:hAnsi="Calibri" w:cs="Times New Roman"/>
          <w:lang w:bidi="ar"/>
        </w:rPr>
        <w:t xml:space="preserve">                           </w:t>
      </w:r>
      <w:r>
        <w:rPr>
          <w:rFonts w:ascii="Calibri" w:eastAsia="黑体" w:hAnsi="Calibri" w:cs="Times New Roman"/>
          <w:lang w:bidi="ar"/>
        </w:rPr>
        <w:t xml:space="preserve"> </w:t>
      </w:r>
      <w:r>
        <w:rPr>
          <w:rFonts w:ascii="黑体" w:eastAsia="黑体" w:hAnsi="Calibri" w:cs="黑体" w:hint="eastAsia"/>
          <w:lang w:bidi="ar"/>
        </w:rPr>
        <w:t>202</w:t>
      </w:r>
      <w:r w:rsidR="00C748DB">
        <w:rPr>
          <w:rFonts w:ascii="黑体" w:eastAsia="黑体" w:hAnsi="Calibri" w:cs="黑体"/>
          <w:lang w:bidi="ar"/>
        </w:rPr>
        <w:t>3</w:t>
      </w:r>
      <w:r>
        <w:rPr>
          <w:rFonts w:ascii="黑体" w:eastAsia="黑体" w:hAnsi="宋体" w:cs="黑体" w:hint="eastAsia"/>
          <w:lang w:bidi="ar"/>
        </w:rPr>
        <w:t>年</w:t>
      </w:r>
      <w:r w:rsidR="00337EB7">
        <w:rPr>
          <w:rFonts w:ascii="黑体" w:eastAsia="黑体" w:hAnsi="宋体" w:cs="黑体"/>
          <w:lang w:bidi="ar"/>
        </w:rPr>
        <w:t>11</w:t>
      </w:r>
      <w:r>
        <w:rPr>
          <w:rFonts w:ascii="黑体" w:eastAsia="黑体" w:hAnsi="宋体" w:cs="黑体" w:hint="eastAsia"/>
          <w:lang w:bidi="ar"/>
        </w:rPr>
        <w:t>月</w:t>
      </w:r>
      <w:r w:rsidR="00D81761">
        <w:rPr>
          <w:rFonts w:ascii="黑体" w:eastAsia="黑体" w:hAnsi="宋体" w:cs="黑体"/>
          <w:lang w:bidi="ar"/>
        </w:rPr>
        <w:t>30</w:t>
      </w:r>
      <w:r>
        <w:rPr>
          <w:rFonts w:ascii="黑体" w:eastAsia="黑体" w:hAnsi="宋体" w:cs="黑体" w:hint="eastAsia"/>
          <w:lang w:bidi="ar"/>
        </w:rPr>
        <w:t>日</w:t>
      </w:r>
    </w:p>
    <w:p w:rsidR="002916EF" w:rsidRDefault="00EF1E42">
      <w:pPr>
        <w:spacing w:line="400" w:lineRule="exact"/>
        <w:ind w:firstLine="480"/>
        <w:jc w:val="both"/>
      </w:pPr>
      <w:r>
        <w:rPr>
          <w:rFonts w:ascii="Calibri" w:eastAsia="宋体" w:hAnsi="Calibri" w:cs="Times New Roman"/>
          <w:noProof/>
          <w:sz w:val="21"/>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5080</wp:posOffset>
                </wp:positionV>
                <wp:extent cx="6172200" cy="0"/>
                <wp:effectExtent l="0" t="13970" r="0" b="24130"/>
                <wp:wrapNone/>
                <wp:docPr id="2" name="直线 115"/>
                <wp:cNvGraphicFramePr/>
                <a:graphic xmlns:a="http://schemas.openxmlformats.org/drawingml/2006/main">
                  <a:graphicData uri="http://schemas.microsoft.com/office/word/2010/wordprocessingShape">
                    <wps:wsp>
                      <wps:cNvCnPr/>
                      <wps:spPr>
                        <a:xfrm flipV="1">
                          <a:off x="0" y="0"/>
                          <a:ext cx="6172200" cy="0"/>
                        </a:xfrm>
                        <a:prstGeom prst="line">
                          <a:avLst/>
                        </a:prstGeom>
                        <a:ln w="28575" cap="flat" cmpd="sng">
                          <a:solidFill>
                            <a:srgbClr val="FF0000"/>
                          </a:solidFill>
                          <a:prstDash val="solid"/>
                          <a:headEnd type="none" w="med" len="med"/>
                          <a:tailEnd type="none" w="med" len="med"/>
                        </a:ln>
                      </wps:spPr>
                      <wps:bodyPr/>
                    </wps:wsp>
                  </a:graphicData>
                </a:graphic>
              </wp:anchor>
            </w:drawing>
          </mc:Choice>
          <mc:Fallback>
            <w:pict>
              <v:line w14:anchorId="5E57BB74" id="直线 115"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0,.4pt" to="48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" strokecolor="red" strokeweight="2.25pt"/>
            </w:pict>
          </mc:Fallback>
        </mc:AlternateContent>
      </w:r>
    </w:p>
    <w:p w:rsidR="002916EF" w:rsidRDefault="00EF1E42">
      <w:pPr>
        <w:spacing w:line="400" w:lineRule="exact"/>
        <w:ind w:firstLine="880"/>
        <w:rPr>
          <w:rFonts w:ascii="黑体" w:eastAsia="黑体" w:hAnsi="宋体" w:cs="黑体"/>
          <w:sz w:val="44"/>
          <w:szCs w:val="44"/>
        </w:rPr>
      </w:pPr>
      <w:r>
        <w:rPr>
          <w:rFonts w:ascii="Calibri" w:eastAsia="宋体" w:hAnsi="Calibri" w:cs="Times New Roman"/>
          <w:noProof/>
          <w:sz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99060</wp:posOffset>
                </wp:positionV>
                <wp:extent cx="635" cy="0"/>
                <wp:effectExtent l="0" t="0" r="0" b="0"/>
                <wp:wrapNone/>
                <wp:docPr id="1" name="直线 69"/>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16C4B34" id="直线 69"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7.8pt" to=".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"/>
            </w:pict>
          </mc:Fallback>
        </mc:AlternateContent>
      </w:r>
      <w:r>
        <w:rPr>
          <w:rFonts w:ascii="黑体" w:eastAsia="黑体" w:hAnsi="宋体" w:cs="黑体" w:hint="eastAsia"/>
          <w:sz w:val="44"/>
          <w:szCs w:val="44"/>
          <w:lang w:bidi="ar"/>
        </w:rPr>
        <w:t>目  录</w:t>
      </w:r>
    </w:p>
    <w:p w:rsidR="00337EB7" w:rsidRPr="00337EB7" w:rsidRDefault="00337EB7" w:rsidP="00337EB7">
      <w:pPr>
        <w:pStyle w:val="1"/>
        <w:widowControl/>
        <w:numPr>
          <w:ilvl w:val="0"/>
          <w:numId w:val="1"/>
        </w:numPr>
        <w:spacing w:beforeAutospacing="0" w:after="75" w:afterAutospacing="0" w:line="23" w:lineRule="atLeast"/>
        <w:ind w:leftChars="74" w:left="178" w:firstLine="561"/>
        <w:rPr>
          <w:rFonts w:cs="宋体" w:hint="default"/>
          <w:color w:val="37474F"/>
          <w:sz w:val="28"/>
          <w:szCs w:val="28"/>
        </w:rPr>
      </w:pPr>
      <w:r w:rsidRPr="00337EB7">
        <w:rPr>
          <w:rFonts w:cs="宋体"/>
          <w:bCs/>
          <w:color w:val="37474F"/>
          <w:sz w:val="28"/>
          <w:szCs w:val="28"/>
        </w:rPr>
        <w:t>激活职业教育兼职教师队伍建设活力</w:t>
      </w:r>
    </w:p>
    <w:p w:rsidR="00FB6C11" w:rsidRPr="00FB6C11" w:rsidRDefault="00337EB7" w:rsidP="00BA526F">
      <w:pPr>
        <w:pStyle w:val="1"/>
        <w:widowControl/>
        <w:numPr>
          <w:ilvl w:val="0"/>
          <w:numId w:val="1"/>
        </w:numPr>
        <w:spacing w:beforeAutospacing="0" w:after="75" w:afterAutospacing="0" w:line="23" w:lineRule="atLeast"/>
        <w:ind w:leftChars="74" w:left="178" w:firstLine="561"/>
        <w:rPr>
          <w:rFonts w:cs="宋体" w:hint="default"/>
          <w:color w:val="37474F"/>
          <w:sz w:val="28"/>
          <w:szCs w:val="28"/>
        </w:rPr>
      </w:pPr>
      <w:r>
        <w:rPr>
          <w:rFonts w:cs="宋体"/>
          <w:bCs/>
          <w:color w:val="37474F"/>
          <w:sz w:val="28"/>
          <w:szCs w:val="28"/>
        </w:rPr>
        <w:t>新文科建设既是创新也是回归本源</w:t>
      </w:r>
    </w:p>
    <w:p w:rsidR="00FB6C11" w:rsidRPr="00FB6C11" w:rsidRDefault="00337EB7" w:rsidP="00BA526F">
      <w:pPr>
        <w:pStyle w:val="1"/>
        <w:widowControl/>
        <w:numPr>
          <w:ilvl w:val="0"/>
          <w:numId w:val="1"/>
        </w:numPr>
        <w:spacing w:beforeAutospacing="0" w:after="75" w:afterAutospacing="0" w:line="23" w:lineRule="atLeast"/>
        <w:ind w:leftChars="74" w:left="178" w:firstLine="561"/>
        <w:rPr>
          <w:rFonts w:cs="宋体" w:hint="default"/>
          <w:color w:val="37474F"/>
          <w:sz w:val="28"/>
          <w:szCs w:val="28"/>
        </w:rPr>
      </w:pPr>
      <w:r>
        <w:rPr>
          <w:rFonts w:cs="宋体"/>
          <w:bCs/>
          <w:color w:val="37474F"/>
          <w:sz w:val="28"/>
          <w:szCs w:val="28"/>
        </w:rPr>
        <w:t>高职院校文化校园建设要盯三个着力点</w:t>
      </w:r>
    </w:p>
    <w:p w:rsidR="00FB6C11" w:rsidRPr="00FB6C11" w:rsidRDefault="004D673A" w:rsidP="00BA526F">
      <w:pPr>
        <w:pStyle w:val="1"/>
        <w:widowControl/>
        <w:numPr>
          <w:ilvl w:val="0"/>
          <w:numId w:val="1"/>
        </w:numPr>
        <w:spacing w:beforeAutospacing="0" w:after="75" w:afterAutospacing="0" w:line="23" w:lineRule="atLeast"/>
        <w:ind w:leftChars="74" w:left="178" w:firstLine="561"/>
        <w:rPr>
          <w:rFonts w:cs="宋体" w:hint="default"/>
          <w:color w:val="37474F"/>
          <w:sz w:val="28"/>
          <w:szCs w:val="28"/>
        </w:rPr>
      </w:pPr>
      <w:r>
        <w:rPr>
          <w:rFonts w:cs="宋体"/>
          <w:bCs/>
          <w:color w:val="37474F"/>
          <w:sz w:val="28"/>
          <w:szCs w:val="28"/>
        </w:rPr>
        <w:t>传承工匠文化 培育工匠精神</w:t>
      </w:r>
    </w:p>
    <w:p w:rsidR="00FB6C11" w:rsidRPr="00FB6C11" w:rsidRDefault="004D673A" w:rsidP="00BA526F">
      <w:pPr>
        <w:pStyle w:val="1"/>
        <w:widowControl/>
        <w:numPr>
          <w:ilvl w:val="0"/>
          <w:numId w:val="1"/>
        </w:numPr>
        <w:spacing w:beforeAutospacing="0" w:after="75" w:afterAutospacing="0" w:line="23" w:lineRule="atLeast"/>
        <w:ind w:leftChars="74" w:left="178" w:firstLine="561"/>
        <w:rPr>
          <w:rFonts w:cs="宋体" w:hint="default"/>
          <w:color w:val="37474F"/>
          <w:sz w:val="28"/>
          <w:szCs w:val="28"/>
        </w:rPr>
      </w:pPr>
      <w:r>
        <w:rPr>
          <w:rFonts w:cs="宋体"/>
          <w:bCs/>
          <w:color w:val="37474F"/>
          <w:sz w:val="28"/>
          <w:szCs w:val="28"/>
        </w:rPr>
        <w:t>职业教育赋能共富的“三个关键点”</w:t>
      </w:r>
    </w:p>
    <w:p w:rsidR="004D673A" w:rsidRDefault="004D673A" w:rsidP="004D673A">
      <w:pPr>
        <w:pStyle w:val="1"/>
        <w:widowControl/>
        <w:numPr>
          <w:ilvl w:val="0"/>
          <w:numId w:val="1"/>
        </w:numPr>
        <w:spacing w:beforeAutospacing="0" w:after="75" w:afterAutospacing="0" w:line="23" w:lineRule="atLeast"/>
        <w:ind w:leftChars="74" w:left="178" w:firstLine="561"/>
        <w:rPr>
          <w:rFonts w:cs="宋体" w:hint="default"/>
          <w:color w:val="37474F"/>
          <w:sz w:val="28"/>
          <w:szCs w:val="28"/>
        </w:rPr>
      </w:pPr>
      <w:r>
        <w:rPr>
          <w:rFonts w:cs="宋体"/>
          <w:bCs/>
          <w:color w:val="37474F"/>
          <w:sz w:val="28"/>
          <w:szCs w:val="28"/>
        </w:rPr>
        <w:t>把现在学习的人培养成工作需要的人</w:t>
      </w:r>
    </w:p>
    <w:p w:rsidR="004D673A" w:rsidRPr="004D673A" w:rsidRDefault="004D673A" w:rsidP="004D673A">
      <w:pPr>
        <w:pStyle w:val="1"/>
        <w:widowControl/>
        <w:numPr>
          <w:ilvl w:val="0"/>
          <w:numId w:val="1"/>
        </w:numPr>
        <w:spacing w:beforeAutospacing="0" w:after="75" w:afterAutospacing="0" w:line="23" w:lineRule="atLeast"/>
        <w:ind w:leftChars="74" w:left="178" w:firstLine="561"/>
        <w:rPr>
          <w:rFonts w:cs="宋体" w:hint="default"/>
          <w:color w:val="37474F"/>
          <w:sz w:val="28"/>
          <w:szCs w:val="28"/>
        </w:rPr>
      </w:pPr>
      <w:r>
        <w:rPr>
          <w:rFonts w:cs="宋体"/>
          <w:bCs/>
          <w:color w:val="37474F"/>
          <w:sz w:val="28"/>
          <w:szCs w:val="28"/>
        </w:rPr>
        <w:t>培育“良</w:t>
      </w:r>
      <w:proofErr w:type="gramStart"/>
      <w:r>
        <w:rPr>
          <w:rFonts w:cs="宋体"/>
          <w:bCs/>
          <w:color w:val="37474F"/>
          <w:sz w:val="28"/>
          <w:szCs w:val="28"/>
        </w:rPr>
        <w:t>匠</w:t>
      </w:r>
      <w:proofErr w:type="gramEnd"/>
      <w:r>
        <w:rPr>
          <w:rFonts w:cs="宋体"/>
          <w:bCs/>
          <w:color w:val="37474F"/>
          <w:sz w:val="28"/>
          <w:szCs w:val="28"/>
        </w:rPr>
        <w:t>之师”支撑职业教育高质量发展</w:t>
      </w:r>
    </w:p>
    <w:p w:rsidR="004D673A" w:rsidRPr="004D673A" w:rsidRDefault="004D673A" w:rsidP="004D673A">
      <w:pPr>
        <w:rPr>
          <w:rFonts w:hint="eastAsia"/>
        </w:rPr>
      </w:pPr>
    </w:p>
    <w:p w:rsidR="00F66297" w:rsidRDefault="00F66297" w:rsidP="00FB6C11">
      <w:pPr>
        <w:pStyle w:val="1"/>
        <w:widowControl/>
        <w:spacing w:beforeAutospacing="0" w:after="75" w:afterAutospacing="0" w:line="23" w:lineRule="atLeast"/>
        <w:ind w:left="739"/>
        <w:rPr>
          <w:rFonts w:hint="default"/>
        </w:rPr>
      </w:pPr>
    </w:p>
    <w:p w:rsidR="00246488" w:rsidRDefault="00246488" w:rsidP="00246488"/>
    <w:p w:rsidR="00246488" w:rsidRDefault="00246488" w:rsidP="00246488"/>
    <w:p w:rsidR="00246488" w:rsidRDefault="00246488" w:rsidP="00246488"/>
    <w:p w:rsidR="00246488" w:rsidRDefault="00246488" w:rsidP="00246488"/>
    <w:p w:rsidR="00246488" w:rsidRDefault="00246488" w:rsidP="00246488"/>
    <w:p w:rsidR="00246488" w:rsidRDefault="00246488" w:rsidP="00246488"/>
    <w:p w:rsidR="00246488" w:rsidRDefault="00246488" w:rsidP="00246488"/>
    <w:p w:rsidR="00246488" w:rsidRDefault="00246488" w:rsidP="00246488"/>
    <w:p w:rsidR="00246488" w:rsidRDefault="00246488" w:rsidP="00246488"/>
    <w:p w:rsidR="00246488" w:rsidRDefault="00246488" w:rsidP="00246488"/>
    <w:p w:rsidR="00246488" w:rsidRPr="008859B4" w:rsidRDefault="00246488" w:rsidP="008859B4">
      <w:pPr>
        <w:pStyle w:val="1"/>
        <w:widowControl/>
        <w:spacing w:beforeAutospacing="0" w:afterAutospacing="0" w:line="500" w:lineRule="exact"/>
        <w:ind w:firstLineChars="200" w:firstLine="482"/>
        <w:jc w:val="center"/>
        <w:rPr>
          <w:rFonts w:asciiTheme="minorEastAsia" w:eastAsiaTheme="minorEastAsia" w:hAnsiTheme="minorEastAsia" w:cs="宋体" w:hint="default"/>
          <w:sz w:val="24"/>
          <w:szCs w:val="24"/>
        </w:rPr>
      </w:pPr>
      <w:r w:rsidRPr="008859B4">
        <w:rPr>
          <w:rFonts w:asciiTheme="minorEastAsia" w:eastAsiaTheme="minorEastAsia" w:hAnsiTheme="minorEastAsia" w:cs="宋体"/>
          <w:bCs/>
          <w:sz w:val="24"/>
          <w:szCs w:val="24"/>
        </w:rPr>
        <w:lastRenderedPageBreak/>
        <w:t>激活职业教育兼职教师队伍建设活力</w:t>
      </w:r>
    </w:p>
    <w:p w:rsidR="00246488" w:rsidRPr="008859B4" w:rsidRDefault="00246488" w:rsidP="008859B4">
      <w:pPr>
        <w:pStyle w:val="a3"/>
        <w:widowControl/>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rPr>
        <w:t>随着我国经济社会的蓬勃发展，职业教育在技术技能人才培养中的重要地位和作用日益凸显，职业学校也迫切需要更多的来自企业一线的工程技术人员、高技能人才、管理人员、能工巧匠等共同参与人才培养，加强职业学校高素质“双师型”教师队伍建设。近日，教育部等四部门修订印发《职业学校兼职教师管理办法》（以下简称《管理办法》），对聘请兼职教师的条件、聘请程序、组织管理、经费来源等方面进行了明确。这对进一步完善职业学校兼职教师管理制度，加强职业学校高素质“双师型”教师队伍建设，提升职业教育人才培养质量具有重大意义。</w:t>
      </w:r>
    </w:p>
    <w:p w:rsidR="00246488" w:rsidRPr="008859B4" w:rsidRDefault="00246488" w:rsidP="008859B4">
      <w:pPr>
        <w:pStyle w:val="a3"/>
        <w:widowControl/>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rPr>
        <w:t>《管理办法》注重提升兼职聘任对象的广泛性与方式的灵活性，进一步拓展了兼职聘任的对象范围，丰富了兼职聘任的形式方式。比如，拓宽教师选聘条件方面，将企事业单位经营管理者纳入选聘范围，取消了对聘请退休人员任教的离岗时间和年龄限制，将能够胜任教育教学工作作为选聘条件，鼓励聘请退休工程师、医师、教师。在选聘方式中增加了个体聘请、团体聘请或个体与团体相结合等方式，并新增了特聘教授、客座教授、产业导师、专业带头人（领军人）、技能大师工作室负责人等多种聘请形式，鼓励职业学校与企事业单位互聘兼职。企业退休骨干人员不仅体量规模巨大，而且具有丰富的经营、管理、生产经验和充裕的时间，是职业院校“双师型”教师队伍建设的重要助力。将胜任力作为选聘的首要条件而弱化年龄因素，极大地拓宽了兼职教师的来源渠道，为吸纳企业退休骨干人员参与高水平职业技能人才培养创造了有利条件。</w:t>
      </w:r>
    </w:p>
    <w:p w:rsidR="00246488" w:rsidRPr="008859B4" w:rsidRDefault="00246488" w:rsidP="008859B4">
      <w:pPr>
        <w:pStyle w:val="a3"/>
        <w:widowControl/>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rPr>
        <w:t>职业教育是培养技术技能人才、促进就业创业创新、推动中国制造和服务向产业链、价值链中高端迈进的重要基础。《管理办法》明确要求兼职教师要将新技术、新工艺、新规范、典型生产案例等纳入教学内容，积极参与教学标准修（制）</w:t>
      </w:r>
      <w:proofErr w:type="gramStart"/>
      <w:r w:rsidRPr="008859B4">
        <w:rPr>
          <w:rFonts w:asciiTheme="minorEastAsia" w:hAnsiTheme="minorEastAsia" w:cs="宋体" w:hint="eastAsia"/>
        </w:rPr>
        <w:t>订等工作</w:t>
      </w:r>
      <w:proofErr w:type="gramEnd"/>
      <w:r w:rsidRPr="008859B4">
        <w:rPr>
          <w:rFonts w:asciiTheme="minorEastAsia" w:hAnsiTheme="minorEastAsia" w:cs="宋体" w:hint="eastAsia"/>
        </w:rPr>
        <w:t>。这对于充分发挥兼职教师的专业优势，推动职业教育紧跟市场、行业发展脚步，实现职业教育与产业布局深度融合，提高人才培养质量，具有重要意义。</w:t>
      </w:r>
    </w:p>
    <w:p w:rsidR="00246488" w:rsidRPr="008859B4" w:rsidRDefault="00246488" w:rsidP="008859B4">
      <w:pPr>
        <w:pStyle w:val="a3"/>
        <w:widowControl/>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rPr>
        <w:lastRenderedPageBreak/>
        <w:t>企业人员精通专业技能，了解产业前沿，实践经验丰富，具备成为专任教师有益补充的必要条件，但尚需接受一定的教学理念与教学方法培训，以保证其实际教育教学效果。《管理办法》聚焦校内专任教师的持续性职后培训与企业兼职教师的针对性职前培养，要求职业学校将兼职教师纳入教师培训体系，并明确了相应的组织部门、培训方式、内容及考核结果的认定方式。这是强化兼职教师能力建设，补强兼职教师的教学能力短板的重要举措。同时，《管理办法》还要求兼职教师主动参与职业学校教师队伍建设，协助加强职业学校专任教师“双师”素质培养，推动职业学校和企事业单位在人才培养、带徒传技、技术创新、科研攻关、课题研究、项目推进、成果转化等方面加强合作。这些要求有助于塑造兼职教师职前受益于教师教育、职后又反哺教师教育的良性循环。</w:t>
      </w:r>
    </w:p>
    <w:p w:rsidR="00246488" w:rsidRPr="008859B4" w:rsidRDefault="00246488" w:rsidP="008859B4">
      <w:pPr>
        <w:pStyle w:val="a3"/>
        <w:widowControl/>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rPr>
        <w:t>《管理办法》将有利于营造企业愿意派、教师愿意来、学校愿意招的生动局面。企业选派骨干人员作为兼职教师参与职业教育人才培养是一种相互合作的模式，其成效在很大程度上取决于企业、职业院校和兼职人员三</w:t>
      </w:r>
      <w:proofErr w:type="gramStart"/>
      <w:r w:rsidRPr="008859B4">
        <w:rPr>
          <w:rFonts w:asciiTheme="minorEastAsia" w:hAnsiTheme="minorEastAsia" w:cs="宋体" w:hint="eastAsia"/>
        </w:rPr>
        <w:t>方主体</w:t>
      </w:r>
      <w:proofErr w:type="gramEnd"/>
      <w:r w:rsidRPr="008859B4">
        <w:rPr>
          <w:rFonts w:asciiTheme="minorEastAsia" w:hAnsiTheme="minorEastAsia" w:cs="宋体" w:hint="eastAsia"/>
        </w:rPr>
        <w:t>的协同意愿。如果不能实现企业、学校、人员三</w:t>
      </w:r>
      <w:proofErr w:type="gramStart"/>
      <w:r w:rsidRPr="008859B4">
        <w:rPr>
          <w:rFonts w:asciiTheme="minorEastAsia" w:hAnsiTheme="minorEastAsia" w:cs="宋体" w:hint="eastAsia"/>
        </w:rPr>
        <w:t>方主体</w:t>
      </w:r>
      <w:proofErr w:type="gramEnd"/>
      <w:r w:rsidRPr="008859B4">
        <w:rPr>
          <w:rFonts w:asciiTheme="minorEastAsia" w:hAnsiTheme="minorEastAsia" w:cs="宋体" w:hint="eastAsia"/>
        </w:rPr>
        <w:t>间权、责、利的有机统一，调动三</w:t>
      </w:r>
      <w:proofErr w:type="gramStart"/>
      <w:r w:rsidRPr="008859B4">
        <w:rPr>
          <w:rFonts w:asciiTheme="minorEastAsia" w:hAnsiTheme="minorEastAsia" w:cs="宋体" w:hint="eastAsia"/>
        </w:rPr>
        <w:t>方主体</w:t>
      </w:r>
      <w:proofErr w:type="gramEnd"/>
      <w:r w:rsidRPr="008859B4">
        <w:rPr>
          <w:rFonts w:asciiTheme="minorEastAsia" w:hAnsiTheme="minorEastAsia" w:cs="宋体" w:hint="eastAsia"/>
        </w:rPr>
        <w:t>的积极性，那么就会引发政策失真，无法充分实现其制度价值。为了破解这一问题，《管理办法》</w:t>
      </w:r>
      <w:proofErr w:type="gramStart"/>
      <w:r w:rsidRPr="008859B4">
        <w:rPr>
          <w:rFonts w:asciiTheme="minorEastAsia" w:hAnsiTheme="minorEastAsia" w:cs="宋体" w:hint="eastAsia"/>
        </w:rPr>
        <w:t>作出</w:t>
      </w:r>
      <w:proofErr w:type="gramEnd"/>
      <w:r w:rsidRPr="008859B4">
        <w:rPr>
          <w:rFonts w:asciiTheme="minorEastAsia" w:hAnsiTheme="minorEastAsia" w:cs="宋体" w:hint="eastAsia"/>
        </w:rPr>
        <w:t>了针对性的制度安排，从企业激励、学校激励、人员激励等方面，明确了相关办法。比如，在企业激励方面，选派兼职教师的数量和水平作为认定、评价产教融合型企业等的重要指标依据。而获得认定的产教融合型企业可以享受到技术研发补贴、人才引进和培养补贴、产业化发展补贴、抵免教育费附加和贷款扶持等多种优惠措施。这些举措，显然有利于打破现状，调动企业参与职教人才培养的积极性，深化产教融合。</w:t>
      </w:r>
    </w:p>
    <w:p w:rsidR="00246488" w:rsidRPr="008859B4" w:rsidRDefault="00246488" w:rsidP="008859B4">
      <w:pPr>
        <w:pStyle w:val="a3"/>
        <w:widowControl/>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rPr>
        <w:t>一分部署，九分落实。接下来的关键是做好《管理办法》的贯彻落实。这要求各地深入理解文件精神，加强政策宣传引导，切实将文件的相关要求作为实际工作的指导，不断加强职业学校兼职教师队伍建设。相关部门、企事业单位、职业学校要以《管理办法》印发实施为契机，切实履行好职责，将职业学校兼职教师队伍建</w:t>
      </w:r>
      <w:r w:rsidRPr="008859B4">
        <w:rPr>
          <w:rFonts w:asciiTheme="minorEastAsia" w:hAnsiTheme="minorEastAsia" w:cs="宋体" w:hint="eastAsia"/>
        </w:rPr>
        <w:lastRenderedPageBreak/>
        <w:t>设作为职业教育发展的重要方面，完善和加强职业学校兼职教师管理制度建设，为职业教育高质量发展提供有力支撑。（作者：高杭，系中国人民大学教育学院副教授</w:t>
      </w:r>
      <w:r w:rsidR="008859B4">
        <w:rPr>
          <w:rFonts w:asciiTheme="minorEastAsia" w:hAnsiTheme="minorEastAsia" w:cs="宋体" w:hint="eastAsia"/>
        </w:rPr>
        <w:t xml:space="preserve"> </w:t>
      </w:r>
      <w:r w:rsidR="008859B4">
        <w:rPr>
          <w:rFonts w:asciiTheme="minorEastAsia" w:hAnsiTheme="minorEastAsia" w:cs="宋体"/>
        </w:rPr>
        <w:t xml:space="preserve"> </w:t>
      </w:r>
      <w:r w:rsidRPr="008859B4">
        <w:rPr>
          <w:rFonts w:asciiTheme="minorEastAsia" w:hAnsiTheme="minorEastAsia" w:cs="宋体" w:hint="eastAsia"/>
          <w:shd w:val="clear" w:color="auto" w:fill="FFFFFF"/>
        </w:rPr>
        <w:t>信息来源: 《中国教育报》2023年11月10日02版</w:t>
      </w:r>
      <w:r w:rsidRPr="008859B4">
        <w:rPr>
          <w:rFonts w:asciiTheme="minorEastAsia" w:hAnsiTheme="minorEastAsia" w:cs="宋体" w:hint="eastAsia"/>
        </w:rPr>
        <w:t>）</w:t>
      </w:r>
    </w:p>
    <w:p w:rsidR="00246488" w:rsidRPr="008859B4" w:rsidRDefault="00246488" w:rsidP="008859B4">
      <w:pPr>
        <w:pStyle w:val="1"/>
        <w:widowControl/>
        <w:spacing w:beforeAutospacing="0" w:afterAutospacing="0" w:line="500" w:lineRule="exact"/>
        <w:ind w:firstLineChars="200" w:firstLine="482"/>
        <w:jc w:val="center"/>
        <w:rPr>
          <w:rFonts w:asciiTheme="minorEastAsia" w:eastAsiaTheme="minorEastAsia" w:hAnsiTheme="minorEastAsia" w:cs="宋体" w:hint="default"/>
          <w:sz w:val="24"/>
          <w:szCs w:val="24"/>
        </w:rPr>
      </w:pPr>
      <w:r w:rsidRPr="008859B4">
        <w:rPr>
          <w:rFonts w:asciiTheme="minorEastAsia" w:eastAsiaTheme="minorEastAsia" w:hAnsiTheme="minorEastAsia" w:cs="宋体"/>
          <w:bCs/>
          <w:sz w:val="24"/>
          <w:szCs w:val="24"/>
        </w:rPr>
        <w:t>新文科建设既是创新也是回归本源</w:t>
      </w:r>
    </w:p>
    <w:p w:rsidR="00246488" w:rsidRPr="008859B4" w:rsidRDefault="00246488"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shd w:val="clear" w:color="auto" w:fill="FFFFFF"/>
        </w:rPr>
        <w:t>近日，江苏省教育厅召开新闻发布会，发布并解读《江苏省教育厅关于加快推进本科高校新文科建设的意见》，推动人文社会科学人才培养质量达到国际领先水平。江苏省教育厅副厅长杨树兵介绍，建设新文科，要突破传统文科的思维模式，促进多学科交叉与深度融合，推动传统文科的更新升级。</w:t>
      </w:r>
    </w:p>
    <w:p w:rsidR="00246488" w:rsidRPr="008859B4" w:rsidRDefault="00246488"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shd w:val="clear" w:color="auto" w:fill="FFFFFF"/>
        </w:rPr>
        <w:t>新文科是教育部提出的“四新”建设之一，相对于新工科、新农科、新医科，新文科建设涉及的范围更广、难度更大。如何推进新文科建设？新文科建设的重点是什么？为此，记者采访了多位专家。</w:t>
      </w:r>
    </w:p>
    <w:p w:rsidR="00246488" w:rsidRPr="008859B4" w:rsidRDefault="00246488"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Style w:val="a4"/>
          <w:rFonts w:asciiTheme="minorEastAsia" w:hAnsiTheme="minorEastAsia" w:cs="宋体" w:hint="eastAsia"/>
          <w:b w:val="0"/>
          <w:shd w:val="clear" w:color="auto" w:fill="FFFFFF"/>
        </w:rPr>
        <w:t>文科建设一直都在求新求变</w:t>
      </w:r>
    </w:p>
    <w:p w:rsidR="00246488" w:rsidRPr="008859B4" w:rsidRDefault="00246488"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shd w:val="clear" w:color="auto" w:fill="FFFFFF"/>
        </w:rPr>
        <w:t>南京大学教授方延明告诉记者，新文科的概念最早是由美国希拉姆学院于2017年率先提出的，其初衷主要是针对传统文科进行学科重组、文理交叉，把新技术融入哲学、文学、语言学等课程中。</w:t>
      </w:r>
    </w:p>
    <w:p w:rsidR="00246488" w:rsidRPr="008859B4" w:rsidRDefault="008859B4"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shd w:val="clear" w:color="auto" w:fill="FFFFFF"/>
        </w:rPr>
        <w:t xml:space="preserve"> </w:t>
      </w:r>
      <w:r w:rsidR="00246488" w:rsidRPr="008859B4">
        <w:rPr>
          <w:rFonts w:asciiTheme="minorEastAsia" w:hAnsiTheme="minorEastAsia" w:cs="宋体" w:hint="eastAsia"/>
          <w:shd w:val="clear" w:color="auto" w:fill="FFFFFF"/>
        </w:rPr>
        <w:t>“新文科这一概念虽然提出不久，但是文科建设一直都在求新求变。文科从19世纪传统的文史哲，发展为包含社会学、心理学、政治经济学等社会科学在内的‘大文科’，这是对工业革命的回应。20世纪以经济学为代表的人文社会科学又出现了统计学转向，这与数学、计算机科学的发展密不可分。这些变革在当时的历史条件下都可以说是新文科。”清华大学新闻与传播学院教授、新媒体研究中心主任沈阳说。</w:t>
      </w:r>
    </w:p>
    <w:p w:rsidR="00246488" w:rsidRPr="008859B4" w:rsidRDefault="00246488"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shd w:val="clear" w:color="auto" w:fill="FFFFFF"/>
        </w:rPr>
        <w:t>方延明同样指出，中西方学者从来没有停止过对人文学科的解构与建构。在这个动态过程中，文科不变的特征是以人、人的社会活动以及意识活动作为主要研究对象。</w:t>
      </w:r>
    </w:p>
    <w:p w:rsidR="00246488" w:rsidRPr="008859B4" w:rsidRDefault="008859B4"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shd w:val="clear" w:color="auto" w:fill="FFFFFF"/>
        </w:rPr>
        <w:lastRenderedPageBreak/>
        <w:t xml:space="preserve"> </w:t>
      </w:r>
      <w:r w:rsidR="00246488" w:rsidRPr="008859B4">
        <w:rPr>
          <w:rFonts w:asciiTheme="minorEastAsia" w:hAnsiTheme="minorEastAsia" w:cs="宋体" w:hint="eastAsia"/>
          <w:shd w:val="clear" w:color="auto" w:fill="FFFFFF"/>
        </w:rPr>
        <w:t>“无论是传统文科还是新文科，对于真善美的追求没有发生变化，这是文科作为一个学科门类的核心特征。在不同时代紧跟社会变革，把握时代精神，造就了一代又一代新文科。”沈阳说。</w:t>
      </w:r>
    </w:p>
    <w:p w:rsidR="00246488" w:rsidRPr="008859B4" w:rsidRDefault="00246488"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shd w:val="clear" w:color="auto" w:fill="FFFFFF"/>
        </w:rPr>
        <w:t>21世纪以来，随着信息技术的爆炸式发展，新技术的出现带来了诸多机遇与挑战。文科教学研究也开始顺应这一变革不断发展。</w:t>
      </w:r>
    </w:p>
    <w:p w:rsidR="00246488" w:rsidRPr="008859B4" w:rsidRDefault="00246488"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shd w:val="clear" w:color="auto" w:fill="FFFFFF"/>
        </w:rPr>
        <w:t>方延明认为，对各类新技术的适应和利用体现了文科发展紧跟社会变革的本质特征。很多时候，文科发展也可以“跑”在社会变革之前。“纵观人类发展史，凡是社会大发展、大变革的时代，也是人文社会科学推陈出新、大发展的时代。人文社会科学在启发民智，整合价值观念等方面，是自然科学所无法比拟的。”方延明说。</w:t>
      </w:r>
    </w:p>
    <w:p w:rsidR="00246488" w:rsidRPr="008859B4" w:rsidRDefault="00246488"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shd w:val="clear" w:color="auto" w:fill="FFFFFF"/>
        </w:rPr>
        <w:t>但要让新文科紧贴时代脉搏乃至引领时代发展，还需要长期的建设和探索。</w:t>
      </w:r>
    </w:p>
    <w:p w:rsidR="00246488" w:rsidRPr="008859B4" w:rsidRDefault="00246488"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Style w:val="a4"/>
          <w:rFonts w:asciiTheme="minorEastAsia" w:hAnsiTheme="minorEastAsia" w:cs="宋体" w:hint="eastAsia"/>
          <w:b w:val="0"/>
          <w:shd w:val="clear" w:color="auto" w:fill="FFFFFF"/>
        </w:rPr>
        <w:t>新技术成新文科建设重要支撑</w:t>
      </w:r>
    </w:p>
    <w:p w:rsidR="00246488" w:rsidRPr="008859B4" w:rsidRDefault="00246488"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shd w:val="clear" w:color="auto" w:fill="FFFFFF"/>
        </w:rPr>
        <w:t>提及高等教育中的新文科之“新”，很多人首先想到的关键词是学科交叉，但除此之外，新技术也逐渐成为新文科建设的重要支撑。</w:t>
      </w:r>
    </w:p>
    <w:p w:rsidR="00246488" w:rsidRPr="008859B4" w:rsidRDefault="00246488"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shd w:val="clear" w:color="auto" w:fill="FFFFFF"/>
        </w:rPr>
        <w:t>2019年到2021年间，教育部推出“六卓越</w:t>
      </w:r>
      <w:proofErr w:type="gramStart"/>
      <w:r w:rsidRPr="008859B4">
        <w:rPr>
          <w:rFonts w:asciiTheme="minorEastAsia" w:hAnsiTheme="minorEastAsia" w:cs="宋体" w:hint="eastAsia"/>
          <w:shd w:val="clear" w:color="auto" w:fill="FFFFFF"/>
        </w:rPr>
        <w:t>一</w:t>
      </w:r>
      <w:proofErr w:type="gramEnd"/>
      <w:r w:rsidRPr="008859B4">
        <w:rPr>
          <w:rFonts w:asciiTheme="minorEastAsia" w:hAnsiTheme="minorEastAsia" w:cs="宋体" w:hint="eastAsia"/>
          <w:shd w:val="clear" w:color="auto" w:fill="FFFFFF"/>
        </w:rPr>
        <w:t>拔尖”计划2.0，明确指出新文科建设要推动哲学社会科学与新科技革命交叉融合，培养新时代的哲学社会科学家，创造光耀时代、光耀世界的中华文化。其中，“新科技革命”是新文科建设的关键。</w:t>
      </w:r>
    </w:p>
    <w:p w:rsidR="00246488" w:rsidRPr="008859B4" w:rsidRDefault="00246488"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shd w:val="clear" w:color="auto" w:fill="FFFFFF"/>
        </w:rPr>
        <w:t>沈阳在自己的课堂上允许而且鼓励学生使用新技术等手段进行学习。在他看来，这是新文科教学研究的一种必要方法。</w:t>
      </w:r>
    </w:p>
    <w:p w:rsidR="00246488" w:rsidRPr="008859B4" w:rsidRDefault="008859B4"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shd w:val="clear" w:color="auto" w:fill="FFFFFF"/>
        </w:rPr>
        <w:t xml:space="preserve"> </w:t>
      </w:r>
      <w:r w:rsidR="00246488" w:rsidRPr="008859B4">
        <w:rPr>
          <w:rFonts w:asciiTheme="minorEastAsia" w:hAnsiTheme="minorEastAsia" w:cs="宋体" w:hint="eastAsia"/>
          <w:shd w:val="clear" w:color="auto" w:fill="FFFFFF"/>
        </w:rPr>
        <w:t>“使用新技术手段进行教学是新文科建设的重点，用好新技术也是新文科建设的必然要求。”沈阳说，新技术延伸了人的能力，就像早年的统计学研究方法一样，社会变革、技术进步产生的新思潮新方法为人文社会科学带来了新命题、新内容、新工具。文科研究者可以发现之前没有发现的问题，探索之前无法解释的现象，得到前人难以获得的结论。</w:t>
      </w:r>
    </w:p>
    <w:p w:rsidR="00246488" w:rsidRPr="008859B4" w:rsidRDefault="008859B4"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shd w:val="clear" w:color="auto" w:fill="FFFFFF"/>
        </w:rPr>
        <w:lastRenderedPageBreak/>
        <w:t xml:space="preserve"> </w:t>
      </w:r>
      <w:r w:rsidR="00246488" w:rsidRPr="008859B4">
        <w:rPr>
          <w:rFonts w:asciiTheme="minorEastAsia" w:hAnsiTheme="minorEastAsia" w:cs="宋体" w:hint="eastAsia"/>
          <w:shd w:val="clear" w:color="auto" w:fill="FFFFFF"/>
        </w:rPr>
        <w:t>“方法越精进，科学研究的死角就越少。自然科学和人文社会科学都是如此。”沈阳说。</w:t>
      </w:r>
    </w:p>
    <w:p w:rsidR="00246488" w:rsidRPr="008859B4" w:rsidRDefault="00246488"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Style w:val="a4"/>
          <w:rFonts w:asciiTheme="minorEastAsia" w:hAnsiTheme="minorEastAsia" w:cs="宋体" w:hint="eastAsia"/>
          <w:b w:val="0"/>
          <w:shd w:val="clear" w:color="auto" w:fill="FFFFFF"/>
        </w:rPr>
        <w:t>建设新文科还需紧跟社会变革</w:t>
      </w:r>
    </w:p>
    <w:p w:rsidR="00246488" w:rsidRPr="008859B4" w:rsidRDefault="00246488"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shd w:val="clear" w:color="auto" w:fill="FFFFFF"/>
        </w:rPr>
        <w:t>发展新文科的本质是紧跟社会变革，但新文科建设的内涵并不只有新技术这一个维度。新文科在建设过程中，需要系统性地适应当今社会的整体变化。</w:t>
      </w:r>
    </w:p>
    <w:p w:rsidR="00246488" w:rsidRPr="008859B4" w:rsidRDefault="00246488"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shd w:val="clear" w:color="auto" w:fill="FFFFFF"/>
        </w:rPr>
        <w:t>方延明提醒，新文科是和新工科、新医科、新农科同一批提出的概念，它们在本质上都是要求主动适应新技术、新业态、新模式、新产业的需求，加快布局未来战略必争领域的人才培养，推动并引领新一轮产业变革。</w:t>
      </w:r>
    </w:p>
    <w:p w:rsidR="00246488" w:rsidRPr="008859B4" w:rsidRDefault="00246488"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shd w:val="clear" w:color="auto" w:fill="FFFFFF"/>
        </w:rPr>
        <w:t>方延明建议，新文科建设应少些排行体系，不能让过度量化、标准单一的排行榜来左右办学；要着力于培养一流人才，重视教书育人，重视学科特色；要落实和扩大学校自主权，结合学校特色确立办学定位，根据社会的变化，做出学科调整。</w:t>
      </w:r>
    </w:p>
    <w:p w:rsidR="00246488" w:rsidRPr="008859B4" w:rsidRDefault="00246488"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shd w:val="clear" w:color="auto" w:fill="FFFFFF"/>
        </w:rPr>
        <w:t>沈阳在招收研究生、博士后和科研助理时注重交叉学科背景，倡导教师和教学管理者以新文科的培养标准打造教学研究团队。他认为，这样既有利于学生培养，也有利于教研团队产出高水平的文科教研成果。</w:t>
      </w:r>
    </w:p>
    <w:p w:rsidR="00246488" w:rsidRPr="008859B4" w:rsidRDefault="008859B4" w:rsidP="008859B4">
      <w:pPr>
        <w:pStyle w:val="a3"/>
        <w:widowControl/>
        <w:shd w:val="clear" w:color="auto" w:fill="FFFFFF"/>
        <w:spacing w:beforeAutospacing="0" w:afterAutospacing="0" w:line="500" w:lineRule="exact"/>
        <w:ind w:firstLineChars="200" w:firstLine="480"/>
        <w:rPr>
          <w:rFonts w:asciiTheme="minorEastAsia" w:hAnsiTheme="minorEastAsia" w:cs="宋体" w:hint="eastAsia"/>
        </w:rPr>
      </w:pPr>
      <w:r w:rsidRPr="008859B4">
        <w:rPr>
          <w:rFonts w:asciiTheme="minorEastAsia" w:hAnsiTheme="minorEastAsia" w:cs="宋体" w:hint="eastAsia"/>
          <w:shd w:val="clear" w:color="auto" w:fill="FFFFFF"/>
        </w:rPr>
        <w:t xml:space="preserve"> </w:t>
      </w:r>
      <w:r w:rsidR="00246488" w:rsidRPr="008859B4">
        <w:rPr>
          <w:rFonts w:asciiTheme="minorEastAsia" w:hAnsiTheme="minorEastAsia" w:cs="宋体" w:hint="eastAsia"/>
          <w:shd w:val="clear" w:color="auto" w:fill="FFFFFF"/>
        </w:rPr>
        <w:t>“新文科的发展其实既是创新，也是回归本源。学科交叉、融合的结果，恰恰就是恢复古典时代文科融会贯通的面貌。我们新文科教学研究者的使命，就是用好新技术这个工具，搭建跟进社会变革趋势的学科体系，并矢志不渝地追求向善的人文关怀。”沈阳总结说。（记者 孙明源</w:t>
      </w:r>
      <w:r>
        <w:rPr>
          <w:rFonts w:asciiTheme="minorEastAsia" w:hAnsiTheme="minorEastAsia" w:cs="宋体" w:hint="eastAsia"/>
          <w:shd w:val="clear" w:color="auto" w:fill="FFFFFF"/>
        </w:rPr>
        <w:t xml:space="preserve"> </w:t>
      </w:r>
      <w:r>
        <w:rPr>
          <w:rFonts w:asciiTheme="minorEastAsia" w:hAnsiTheme="minorEastAsia" w:cs="宋体"/>
          <w:shd w:val="clear" w:color="auto" w:fill="FFFFFF"/>
        </w:rPr>
        <w:t xml:space="preserve"> </w:t>
      </w:r>
      <w:r w:rsidR="00246488" w:rsidRPr="008859B4">
        <w:rPr>
          <w:rFonts w:asciiTheme="minorEastAsia" w:hAnsiTheme="minorEastAsia" w:cs="宋体" w:hint="eastAsia"/>
          <w:shd w:val="clear" w:color="auto" w:fill="FFFFFF"/>
        </w:rPr>
        <w:t>信息来源: 《科技日报》2023年11月15日06版）</w:t>
      </w:r>
    </w:p>
    <w:p w:rsidR="00246488" w:rsidRPr="008859B4" w:rsidRDefault="00246488" w:rsidP="008859B4">
      <w:pPr>
        <w:pStyle w:val="1"/>
        <w:widowControl/>
        <w:spacing w:beforeAutospacing="0" w:afterAutospacing="0" w:line="500" w:lineRule="exact"/>
        <w:ind w:firstLineChars="200" w:firstLine="482"/>
        <w:jc w:val="center"/>
        <w:rPr>
          <w:rFonts w:asciiTheme="minorEastAsia" w:eastAsiaTheme="minorEastAsia" w:hAnsiTheme="minorEastAsia" w:cs="宋体"/>
          <w:sz w:val="24"/>
          <w:szCs w:val="24"/>
        </w:rPr>
      </w:pPr>
      <w:r w:rsidRPr="008859B4">
        <w:rPr>
          <w:rFonts w:asciiTheme="minorEastAsia" w:eastAsiaTheme="minorEastAsia" w:hAnsiTheme="minorEastAsia" w:cs="宋体"/>
          <w:bCs/>
          <w:sz w:val="24"/>
          <w:szCs w:val="24"/>
        </w:rPr>
        <w:t>高职院校文化校园建设要盯三个着力点</w:t>
      </w:r>
    </w:p>
    <w:p w:rsidR="00246488" w:rsidRPr="008859B4" w:rsidRDefault="00246488"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shd w:val="clear" w:color="auto" w:fill="FFFFFF"/>
        </w:rPr>
        <w:t>党的二十大报告指出：“全面建设社会主义现代化国家，必须坚持中国特色社会主义文化发展道路，增强文化自信，围绕举旗帜、聚民心、育新人、兴文化、展形象建设社会主义文化强国。”</w:t>
      </w:r>
    </w:p>
    <w:p w:rsidR="00246488" w:rsidRPr="008859B4" w:rsidRDefault="00246488"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shd w:val="clear" w:color="auto" w:fill="FFFFFF"/>
        </w:rPr>
        <w:lastRenderedPageBreak/>
        <w:t>高校是培育未来建设者思想灵魂的主阵地，培养具有文化修养的人是大学的基本功能。新颁发的职业教育法指出，高职院校要培养“高素质技术技能型人才”，培养高素质人才，需要丰厚的文化校园土壤。</w:t>
      </w:r>
    </w:p>
    <w:p w:rsidR="00246488" w:rsidRPr="008859B4" w:rsidRDefault="00246488"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shd w:val="clear" w:color="auto" w:fill="FFFFFF"/>
        </w:rPr>
        <w:t>高职院校需以文化引领内涵发展，提升学生综合素质，建设文化校园。高职教育是一种类型教育和跨界教育，技术技能人才的成长路径跨越了企业与学校、工作与学习、职业与教育的边界，具有典型的跨界与融合特征。因而高职院校要打造多元主体协同育人、开放融合的文化校园。笔者认为，可从以下三个方面着力打造。</w:t>
      </w:r>
    </w:p>
    <w:p w:rsidR="00246488" w:rsidRPr="008859B4" w:rsidRDefault="00246488"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shd w:val="clear" w:color="auto" w:fill="FFFFFF"/>
        </w:rPr>
        <w:t>首先，优秀传统文化进校园，厚</w:t>
      </w:r>
      <w:proofErr w:type="gramStart"/>
      <w:r w:rsidRPr="008859B4">
        <w:rPr>
          <w:rFonts w:asciiTheme="minorEastAsia" w:hAnsiTheme="minorEastAsia" w:cs="宋体" w:hint="eastAsia"/>
          <w:shd w:val="clear" w:color="auto" w:fill="FFFFFF"/>
        </w:rPr>
        <w:t>植学生</w:t>
      </w:r>
      <w:proofErr w:type="gramEnd"/>
      <w:r w:rsidRPr="008859B4">
        <w:rPr>
          <w:rFonts w:asciiTheme="minorEastAsia" w:hAnsiTheme="minorEastAsia" w:cs="宋体" w:hint="eastAsia"/>
          <w:shd w:val="clear" w:color="auto" w:fill="FFFFFF"/>
        </w:rPr>
        <w:t>家国情怀。中华优秀传统文化深刻地根植于中国以前乃至未来的发展进程中，具有顽强的生命力与较强的凝聚性、融合性，要深入挖掘中华优秀传统文化的精髓、时代价值，从中国文化资源宝库中汲取养分。采用学生喜闻乐见的文化接受方式，通过中华优秀传统文化与先进传播方式的结合，为文化塑造新时代气息，推进先进优秀文化的传承发展之路。</w:t>
      </w:r>
    </w:p>
    <w:p w:rsidR="00246488" w:rsidRPr="008859B4" w:rsidRDefault="00246488"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shd w:val="clear" w:color="auto" w:fill="FFFFFF"/>
        </w:rPr>
        <w:t>当然，特色地方文化资源是高职院校文化育人的宝贵资源，高职院校的高质量发展与当地的历史文化资源、社会环境、地理环境资源密切相关。高职院校人才培养的重要目标之一是服务地方经济社会发展，毕业生能留在当地就业是学校的就业价值追求。让学生了解当地文化、融入地方文化，从而爱上当地文化，传承地方文化，对提高学生留当地的就业率具有非常重要的意义。</w:t>
      </w:r>
    </w:p>
    <w:p w:rsidR="00246488" w:rsidRPr="008859B4" w:rsidRDefault="00246488"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shd w:val="clear" w:color="auto" w:fill="FFFFFF"/>
        </w:rPr>
        <w:t>其次，先进产业文化进校园，培养学生职业素养。高职教育的类型教育特征要求高职院校要着力提升学生的职业素养。高职院校要积极推进先进产业文化进校园，培养学生的职业理想和工匠精神。以优质的职业文化陶冶情感、以实践活动增强获得感，促进大学生形成接受教育和自觉</w:t>
      </w:r>
      <w:proofErr w:type="gramStart"/>
      <w:r w:rsidRPr="008859B4">
        <w:rPr>
          <w:rFonts w:asciiTheme="minorEastAsia" w:hAnsiTheme="minorEastAsia" w:cs="宋体" w:hint="eastAsia"/>
          <w:shd w:val="clear" w:color="auto" w:fill="FFFFFF"/>
        </w:rPr>
        <w:t>践行</w:t>
      </w:r>
      <w:proofErr w:type="gramEnd"/>
      <w:r w:rsidRPr="008859B4">
        <w:rPr>
          <w:rFonts w:asciiTheme="minorEastAsia" w:hAnsiTheme="minorEastAsia" w:cs="宋体" w:hint="eastAsia"/>
          <w:shd w:val="clear" w:color="auto" w:fill="FFFFFF"/>
        </w:rPr>
        <w:t>的意志。</w:t>
      </w:r>
    </w:p>
    <w:p w:rsidR="00246488" w:rsidRPr="008859B4" w:rsidRDefault="00246488"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shd w:val="clear" w:color="auto" w:fill="FFFFFF"/>
        </w:rPr>
        <w:t>高职院校应将行业企业文化中的创造精神、奉献精神、工匠精神，与高职校园的文化价值观紧密结合，让</w:t>
      </w:r>
      <w:proofErr w:type="gramStart"/>
      <w:r w:rsidRPr="008859B4">
        <w:rPr>
          <w:rFonts w:asciiTheme="minorEastAsia" w:hAnsiTheme="minorEastAsia" w:cs="宋体" w:hint="eastAsia"/>
          <w:shd w:val="clear" w:color="auto" w:fill="FFFFFF"/>
        </w:rPr>
        <w:t>德技并</w:t>
      </w:r>
      <w:proofErr w:type="gramEnd"/>
      <w:r w:rsidRPr="008859B4">
        <w:rPr>
          <w:rFonts w:asciiTheme="minorEastAsia" w:hAnsiTheme="minorEastAsia" w:cs="宋体" w:hint="eastAsia"/>
          <w:shd w:val="clear" w:color="auto" w:fill="FFFFFF"/>
        </w:rPr>
        <w:t>修的观念在学生中蔚然成风。把产业文化融入专业教学过程中，积极搭建校企文化互融的协同育人平台。把企业的管理文化融入教学管理和班级管理，不断提高学生职业素质，持续加强对企业文化的认知。学校与</w:t>
      </w:r>
      <w:r w:rsidRPr="008859B4">
        <w:rPr>
          <w:rFonts w:asciiTheme="minorEastAsia" w:hAnsiTheme="minorEastAsia" w:cs="宋体" w:hint="eastAsia"/>
          <w:shd w:val="clear" w:color="auto" w:fill="FFFFFF"/>
        </w:rPr>
        <w:lastRenderedPageBreak/>
        <w:t>企业形成合力，全程、全方位，将职业文化育人贯穿在课堂和日常生活中，通过职业文化本身的吸引力和感染力对学生带来影响，促进学生职业文化自觉的产生。</w:t>
      </w:r>
    </w:p>
    <w:p w:rsidR="00246488" w:rsidRPr="008859B4" w:rsidRDefault="00246488"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shd w:val="clear" w:color="auto" w:fill="FFFFFF"/>
        </w:rPr>
        <w:t>第三是，优秀境外文化进校园，培养学生国际眼光。高职校园要坚持用欣赏、互鉴、共享的观点看待世界，推动不同文明交流互鉴，和谐共生，积极为构建人类命运共同体添砖加瓦。在推动构建人类命运共同体的过程中，高职教育肩负着促进文明互鉴、民心相通的重大使命，这就要求学校吸取国际先进经验，吸收借鉴对人类创造的有益的理论观点和学术成果，推进教育改革，培养更多更高素质的人才。</w:t>
      </w:r>
    </w:p>
    <w:p w:rsidR="00246488" w:rsidRPr="008859B4" w:rsidRDefault="00246488"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shd w:val="clear" w:color="auto" w:fill="FFFFFF"/>
        </w:rPr>
        <w:t>高职院校可以通过校企合作单位的“企业家讲堂”向学生传播优秀的境外文化，如科普性讲座、外企的优秀管理文化等。二是通过海外留学生传播优秀的境外文化，通过中外教学方式比较、课外主题活动、国内外校园设施和环境等的对比，感受境外大学的多元文化，实现多元文化融合；三是通过网络媒体传播优秀的境外文化，在网络平台上定期推送有关境外优秀文化的案例，培养学生的国际视野。</w:t>
      </w:r>
    </w:p>
    <w:p w:rsidR="00246488" w:rsidRPr="008859B4" w:rsidRDefault="00246488"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shd w:val="clear" w:color="auto" w:fill="FFFFFF"/>
        </w:rPr>
        <w:t>总之，文化校园建设彰显职业教育自信，它不仅是高水平高职院校建设的要求，更是教育本质的要求，是实现增强学生自信，助力学生自由而全面发展，培养充满爱国情怀、具备良好职业素养和开放国际眼光的新时代大学生这一教育终极目标的必然选择。（作者：丁兰华，无锡科技职业学院人文素质教育中心主任</w:t>
      </w:r>
      <w:r w:rsidR="008859B4">
        <w:rPr>
          <w:rFonts w:asciiTheme="minorEastAsia" w:hAnsiTheme="minorEastAsia" w:cs="宋体" w:hint="eastAsia"/>
          <w:shd w:val="clear" w:color="auto" w:fill="FFFFFF"/>
        </w:rPr>
        <w:t xml:space="preserve"> </w:t>
      </w:r>
      <w:r w:rsidR="008859B4">
        <w:rPr>
          <w:rFonts w:asciiTheme="minorEastAsia" w:hAnsiTheme="minorEastAsia" w:cs="宋体"/>
          <w:shd w:val="clear" w:color="auto" w:fill="FFFFFF"/>
        </w:rPr>
        <w:t xml:space="preserve"> </w:t>
      </w:r>
      <w:r w:rsidRPr="008859B4">
        <w:rPr>
          <w:rFonts w:asciiTheme="minorEastAsia" w:hAnsiTheme="minorEastAsia" w:cs="宋体" w:hint="eastAsia"/>
          <w:shd w:val="clear" w:color="auto" w:fill="FFFFFF"/>
        </w:rPr>
        <w:t>信息来源: 《中国青年报》（2023年11月20日 07版））</w:t>
      </w:r>
    </w:p>
    <w:p w:rsidR="00246488" w:rsidRPr="008859B4" w:rsidRDefault="00246488" w:rsidP="008859B4">
      <w:pPr>
        <w:pStyle w:val="1"/>
        <w:widowControl/>
        <w:spacing w:beforeAutospacing="0" w:afterAutospacing="0" w:line="500" w:lineRule="exact"/>
        <w:ind w:firstLineChars="200" w:firstLine="482"/>
        <w:jc w:val="center"/>
        <w:rPr>
          <w:rFonts w:asciiTheme="minorEastAsia" w:eastAsiaTheme="minorEastAsia" w:hAnsiTheme="minorEastAsia" w:cs="宋体" w:hint="default"/>
          <w:sz w:val="24"/>
          <w:szCs w:val="24"/>
        </w:rPr>
      </w:pPr>
      <w:r w:rsidRPr="008859B4">
        <w:rPr>
          <w:rFonts w:asciiTheme="minorEastAsia" w:eastAsiaTheme="minorEastAsia" w:hAnsiTheme="minorEastAsia" w:cs="宋体"/>
          <w:bCs/>
          <w:sz w:val="24"/>
          <w:szCs w:val="24"/>
        </w:rPr>
        <w:t>传承工匠文化 培育工匠精神</w:t>
      </w:r>
    </w:p>
    <w:p w:rsidR="00246488" w:rsidRPr="008859B4" w:rsidRDefault="00246488" w:rsidP="008859B4">
      <w:pPr>
        <w:pStyle w:val="a3"/>
        <w:widowControl/>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rPr>
        <w:t>齐国官书《考工记》是最早明确提出“工匠”这一概念的，其对齐国工匠丰富内涵的诠释、对齐国工匠社会功能的分析介绍，为我们充分理解工匠内涵、建设工匠文化、培育传承工匠精神提供了良好的借鉴。</w:t>
      </w:r>
    </w:p>
    <w:p w:rsidR="00246488" w:rsidRPr="008859B4" w:rsidRDefault="00246488" w:rsidP="008859B4">
      <w:pPr>
        <w:pStyle w:val="a3"/>
        <w:widowControl/>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rPr>
        <w:t>古代工匠的社会功能和精神品质</w:t>
      </w:r>
    </w:p>
    <w:p w:rsidR="00246488" w:rsidRPr="008859B4" w:rsidRDefault="00246488" w:rsidP="008859B4">
      <w:pPr>
        <w:pStyle w:val="a3"/>
        <w:widowControl/>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rPr>
        <w:t>《考工记》中的“工匠”即百工、工、</w:t>
      </w:r>
      <w:proofErr w:type="gramStart"/>
      <w:r w:rsidRPr="008859B4">
        <w:rPr>
          <w:rFonts w:asciiTheme="minorEastAsia" w:hAnsiTheme="minorEastAsia" w:cs="宋体" w:hint="eastAsia"/>
        </w:rPr>
        <w:t>匠</w:t>
      </w:r>
      <w:proofErr w:type="gramEnd"/>
      <w:r w:rsidRPr="008859B4">
        <w:rPr>
          <w:rFonts w:asciiTheme="minorEastAsia" w:hAnsiTheme="minorEastAsia" w:cs="宋体" w:hint="eastAsia"/>
        </w:rPr>
        <w:t>、匠人、国工等的统称，其中“百工”“国工”最具代表性，又有弓人、轮人、玉人、陶人这类以造物名称、造物材质、造物手段命名的许多专称。《考工记》开篇即称“国有六职”，分别是王公、士大</w:t>
      </w:r>
      <w:r w:rsidRPr="008859B4">
        <w:rPr>
          <w:rFonts w:asciiTheme="minorEastAsia" w:hAnsiTheme="minorEastAsia" w:cs="宋体" w:hint="eastAsia"/>
        </w:rPr>
        <w:lastRenderedPageBreak/>
        <w:t>夫、百工、商旅、农夫与妇功，“百工”是当时的六种职业之一。“国工”是指国家一流的工匠，即国家水准的技艺工匠。工匠利用自然、改造自然，通过技术手段创造各类生活器具和用品，推动文明进步，体现了其重要而独特的社会价值。</w:t>
      </w:r>
    </w:p>
    <w:p w:rsidR="00246488" w:rsidRPr="008859B4" w:rsidRDefault="00246488" w:rsidP="008859B4">
      <w:pPr>
        <w:pStyle w:val="a3"/>
        <w:widowControl/>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rPr>
        <w:t>在当时的齐国，工匠是指从事器物的发明、设计、制造及检验与管理、传授与传播等领域的行业共同体。“士农工商四民者，国之石民也”。作为“四民”之一的工匠同士人、农民、商人一样是国家的柱石，受到国人的充分认可和尊重。齐国工匠数量众多，《考工记》将工匠分为六大类、30个工种。有学者将古代工匠划分为智慧型工匠、管理型工匠、精巧型工匠、一般型工匠，齐国工匠就包括了以上这四种类型。</w:t>
      </w:r>
    </w:p>
    <w:p w:rsidR="00246488" w:rsidRPr="008859B4" w:rsidRDefault="00246488" w:rsidP="008859B4">
      <w:pPr>
        <w:pStyle w:val="a3"/>
        <w:widowControl/>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rPr>
        <w:t>智慧型工匠，承担着对器物进行发明创造的社会功能。《考工记》记载，“知者创物，巧者述之，守之</w:t>
      </w:r>
      <w:proofErr w:type="gramStart"/>
      <w:r w:rsidRPr="008859B4">
        <w:rPr>
          <w:rFonts w:asciiTheme="minorEastAsia" w:hAnsiTheme="minorEastAsia" w:cs="宋体" w:hint="eastAsia"/>
        </w:rPr>
        <w:t>世</w:t>
      </w:r>
      <w:proofErr w:type="gramEnd"/>
      <w:r w:rsidRPr="008859B4">
        <w:rPr>
          <w:rFonts w:asciiTheme="minorEastAsia" w:hAnsiTheme="minorEastAsia" w:cs="宋体" w:hint="eastAsia"/>
        </w:rPr>
        <w:t>，谓之工”。聪明、有创造才能的人创制器物，工巧的人通过多种方式对技艺加以传承使之世代遵循，这就是工匠。智慧型工匠也可称之为创新型工匠，属于知识积累丰富、谙熟事物原理、能够触类旁通、精于综合分析、善于思考谋划，将知识融会贯通，并在实践中进行创造性应用的工匠。</w:t>
      </w:r>
    </w:p>
    <w:p w:rsidR="00246488" w:rsidRPr="008859B4" w:rsidRDefault="00246488" w:rsidP="008859B4">
      <w:pPr>
        <w:pStyle w:val="a3"/>
        <w:widowControl/>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rPr>
        <w:t>管理型工匠，承担着按标准对器物制作者进行管理考核的职责。管理人员通过检验考查，产品符合严格质量标准的工匠便给以“国工”称号，给予相应的奖励。无论制作哪一件器物，每个环节都有相应的管理人员。可以想象，齐国工匠中管理人员的数量相当可观，而且业务水平相当高超，是兼具业务能力和管理能力双重素质的人才。</w:t>
      </w:r>
    </w:p>
    <w:p w:rsidR="00246488" w:rsidRPr="008859B4" w:rsidRDefault="00246488" w:rsidP="008859B4">
      <w:pPr>
        <w:pStyle w:val="a3"/>
        <w:widowControl/>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rPr>
        <w:t>精巧型工匠，凭借高超的业务能力完成对器物的精细制作并将其技艺传授给下一代。真正技术高超的工匠，除了对器物本身质量要求严格外，还充分考虑使用者的特性进行精工细作，正是这些细节体现出贴近个体使用的人性关怀与温暖设计。</w:t>
      </w:r>
    </w:p>
    <w:p w:rsidR="00246488" w:rsidRPr="008859B4" w:rsidRDefault="00246488" w:rsidP="008859B4">
      <w:pPr>
        <w:pStyle w:val="a3"/>
        <w:widowControl/>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rPr>
        <w:t>一般型工匠，只是满足于产品的制成，产品是否持久耐用、是否美观协调、是否人性化等，不在其考虑之列。</w:t>
      </w:r>
    </w:p>
    <w:p w:rsidR="00246488" w:rsidRPr="008859B4" w:rsidRDefault="00246488" w:rsidP="008859B4">
      <w:pPr>
        <w:pStyle w:val="a3"/>
        <w:widowControl/>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rPr>
        <w:t>古代工匠精神文化的现代性转化</w:t>
      </w:r>
    </w:p>
    <w:p w:rsidR="00246488" w:rsidRPr="008859B4" w:rsidRDefault="00246488" w:rsidP="008859B4">
      <w:pPr>
        <w:pStyle w:val="a3"/>
        <w:widowControl/>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rPr>
        <w:lastRenderedPageBreak/>
        <w:t>当下，社会上“重道轻器”的观念依然根深蒂固，在人们的思想意识中体力劳动依然被贬抑，劳动者缺乏发言权、缺乏工作尊严的现象依然存在，导致某些高端制造技术工艺由于缺乏高技能人才而难以充分实现，成为制造业发展的瓶颈和桎梏。面对这一现状，必须以“职业无贵贱”的观念，普及工匠知识，营造崇尚劳动和技能、尊重工匠、认可工匠的良好社会氛围，弘扬劳动奉献精神，培养大国工匠。</w:t>
      </w:r>
    </w:p>
    <w:p w:rsidR="00246488" w:rsidRPr="008859B4" w:rsidRDefault="00246488" w:rsidP="008859B4">
      <w:pPr>
        <w:pStyle w:val="a3"/>
        <w:widowControl/>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rPr>
        <w:t>一要凝聚社会共识，给予工匠崇高的社会地位。</w:t>
      </w:r>
    </w:p>
    <w:p w:rsidR="00246488" w:rsidRPr="008859B4" w:rsidRDefault="00246488" w:rsidP="008859B4">
      <w:pPr>
        <w:pStyle w:val="a3"/>
        <w:widowControl/>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rPr>
        <w:t>弘扬《考工记》所体现的工匠文化特质，进一步强化“工匠精神首先就是热爱劳动、专注劳动，以劳动为荣的精神”意识，在全社会营造一种重视劳动、关注工匠、崇尚一线手工劳动者的良好社会氛围。为此，要大力倡导和实施劳动教育，尤其要鼓励并积极组织年轻一代脚踏实地从事社会实践、深入建设一线，体验劳动艰辛，锻炼劳动技能，转变学习观念，练就一技之长。</w:t>
      </w:r>
    </w:p>
    <w:p w:rsidR="00246488" w:rsidRPr="008859B4" w:rsidRDefault="00246488" w:rsidP="008859B4">
      <w:pPr>
        <w:pStyle w:val="a3"/>
        <w:widowControl/>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rPr>
        <w:t>二要完善职业技能人才的组织管理体制与机制，催生卓越人才脱颖而出。</w:t>
      </w:r>
    </w:p>
    <w:p w:rsidR="00246488" w:rsidRPr="008859B4" w:rsidRDefault="00246488" w:rsidP="008859B4">
      <w:pPr>
        <w:pStyle w:val="a3"/>
        <w:widowControl/>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rPr>
        <w:t>首先要建立完备的行业标准化组织。作为产品的认证机构，将国家颁布的行业法规转化为具体的业内标准，使工匠的分工更加细致，做到企业和员工各司其职、各安其分、各尽其能，助力工匠技艺的专精特新，催生个性化企业和产品，不断增强市场竞争力。</w:t>
      </w:r>
    </w:p>
    <w:p w:rsidR="00246488" w:rsidRPr="008859B4" w:rsidRDefault="00246488" w:rsidP="008859B4">
      <w:pPr>
        <w:pStyle w:val="a3"/>
        <w:widowControl/>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rPr>
        <w:t>其次要制定具体规范统一的业内技术标准。将工匠精神付诸实施，根据市场发展需要，研究制定严格规范的标准，包括对</w:t>
      </w:r>
      <w:proofErr w:type="gramStart"/>
      <w:r w:rsidRPr="008859B4">
        <w:rPr>
          <w:rFonts w:asciiTheme="minorEastAsia" w:hAnsiTheme="minorEastAsia" w:cs="宋体" w:hint="eastAsia"/>
        </w:rPr>
        <w:t>标国际</w:t>
      </w:r>
      <w:proofErr w:type="gramEnd"/>
      <w:r w:rsidRPr="008859B4">
        <w:rPr>
          <w:rFonts w:asciiTheme="minorEastAsia" w:hAnsiTheme="minorEastAsia" w:cs="宋体" w:hint="eastAsia"/>
        </w:rPr>
        <w:t>先进标准、完善行业技术标准体系、培育发展团体标准等，为</w:t>
      </w:r>
      <w:proofErr w:type="gramStart"/>
      <w:r w:rsidRPr="008859B4">
        <w:rPr>
          <w:rFonts w:asciiTheme="minorEastAsia" w:hAnsiTheme="minorEastAsia" w:cs="宋体" w:hint="eastAsia"/>
        </w:rPr>
        <w:t>践行</w:t>
      </w:r>
      <w:proofErr w:type="gramEnd"/>
      <w:r w:rsidRPr="008859B4">
        <w:rPr>
          <w:rFonts w:asciiTheme="minorEastAsia" w:hAnsiTheme="minorEastAsia" w:cs="宋体" w:hint="eastAsia"/>
        </w:rPr>
        <w:t>工匠精神提供标准化、规范化引导。</w:t>
      </w:r>
    </w:p>
    <w:p w:rsidR="00246488" w:rsidRPr="008859B4" w:rsidRDefault="00246488" w:rsidP="008859B4">
      <w:pPr>
        <w:pStyle w:val="a3"/>
        <w:widowControl/>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rPr>
        <w:t>再其次要建立严格的评价考核制度和国家层面的激励机制。“考工”一词本身就有考核工匠的含义。培育优秀的现代工匠，要营造建设技能型社会环境，加快完善国家资格框架和职业资格证书制度，“打通劳动制度与教育制度、职业教育与普通教育、职业资格证书与学历证书之间的壁垒，推动职业资格证书与学历证书等值等效，真正实现职业教育与普通教育具有同等重要的地位”。“打通”需要深化劳</w:t>
      </w:r>
      <w:r w:rsidRPr="008859B4">
        <w:rPr>
          <w:rFonts w:asciiTheme="minorEastAsia" w:hAnsiTheme="minorEastAsia" w:cs="宋体" w:hint="eastAsia"/>
        </w:rPr>
        <w:lastRenderedPageBreak/>
        <w:t>动力市场改革，在提高工匠群体的社会地位的基础上，建立合理的人才评价机制，完善行之有效的制度体系，让有能力的技术人才脱颖而出，在各自领域发挥作用。</w:t>
      </w:r>
    </w:p>
    <w:p w:rsidR="00246488" w:rsidRPr="008859B4" w:rsidRDefault="00246488" w:rsidP="008859B4">
      <w:pPr>
        <w:pStyle w:val="a3"/>
        <w:widowControl/>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rPr>
        <w:t>三要创新“校企共同体”职业教育特色办学模式，培养造就高素质技术技能型人才。</w:t>
      </w:r>
    </w:p>
    <w:p w:rsidR="00246488" w:rsidRPr="008859B4" w:rsidRDefault="00246488" w:rsidP="008859B4">
      <w:pPr>
        <w:pStyle w:val="a3"/>
        <w:widowControl/>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rPr>
        <w:t>齐国工匠高超的技艺，从一代又一代的师徒技法传承中来，从掌握并精通行业基本原理、进行大量实际制作实践中来。有鉴于此，在努力实现制造强国战略的今天，要培养数以亿计的高素质劳动者和数以千万计的高技能专门人才，必须从企业和社会的需求出发，从工艺制造对劳动者的专业要求出发，强化基于“校企合作、产教融合”的中国特色学徒</w:t>
      </w:r>
      <w:proofErr w:type="gramStart"/>
      <w:r w:rsidRPr="008859B4">
        <w:rPr>
          <w:rFonts w:asciiTheme="minorEastAsia" w:hAnsiTheme="minorEastAsia" w:cs="宋体" w:hint="eastAsia"/>
        </w:rPr>
        <w:t>制人才</w:t>
      </w:r>
      <w:proofErr w:type="gramEnd"/>
      <w:r w:rsidRPr="008859B4">
        <w:rPr>
          <w:rFonts w:asciiTheme="minorEastAsia" w:hAnsiTheme="minorEastAsia" w:cs="宋体" w:hint="eastAsia"/>
        </w:rPr>
        <w:t>培养模式，建立“人财物融通、产学研一体、师徒生互动”的校企共同体。</w:t>
      </w:r>
    </w:p>
    <w:p w:rsidR="00246488" w:rsidRPr="008859B4" w:rsidRDefault="00246488" w:rsidP="008859B4">
      <w:pPr>
        <w:pStyle w:val="a3"/>
        <w:widowControl/>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rPr>
        <w:t>对学校而言，一是针对企业对人才的需求，与企业共同确定学生学习的专业领域及范围，通过与企业专业技术人员的广泛交流，制定科学合理的教学计划，确定教学目标与内容；二是搭建教师与企业师傅交流沟通的桥梁，通过教师企业实践，获得来自一线的教学资源，丰富充实教学内容；三是与行业企业专家共商专业课程改革，做到以学为用、用以促学，确保学用紧密结合；四是与企业联合加强教学管理，</w:t>
      </w:r>
      <w:proofErr w:type="gramStart"/>
      <w:r w:rsidRPr="008859B4">
        <w:rPr>
          <w:rFonts w:asciiTheme="minorEastAsia" w:hAnsiTheme="minorEastAsia" w:cs="宋体" w:hint="eastAsia"/>
        </w:rPr>
        <w:t>岗课赛证相</w:t>
      </w:r>
      <w:proofErr w:type="gramEnd"/>
      <w:r w:rsidRPr="008859B4">
        <w:rPr>
          <w:rFonts w:asciiTheme="minorEastAsia" w:hAnsiTheme="minorEastAsia" w:cs="宋体" w:hint="eastAsia"/>
        </w:rPr>
        <w:t>结合，确保学生有足够的时间和精力完成企业实践项目。</w:t>
      </w:r>
    </w:p>
    <w:p w:rsidR="00246488" w:rsidRPr="008859B4" w:rsidRDefault="00246488" w:rsidP="00154BC6">
      <w:pPr>
        <w:pStyle w:val="a3"/>
        <w:widowControl/>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rPr>
        <w:t>对企业而言，一是对学校提出针对学生的岗位要求，包括专业知识、实践能力以及综合心理素质等；二是为学生提供公平公正的录用机会，让符合企业发展要求的学生充分发挥作用，为企业服务；三是为教师和学生提供在线工作岗位，派遣企业专业人员到学校任教；四是积极争取政府支持，保证有充足的实力与学校联合，真正将校企合作落到实处。</w:t>
      </w:r>
      <w:r w:rsidR="00154BC6">
        <w:rPr>
          <w:rFonts w:asciiTheme="minorEastAsia" w:hAnsiTheme="minorEastAsia" w:cs="宋体" w:hint="eastAsia"/>
        </w:rPr>
        <w:t xml:space="preserve">（作者：刘琦然，单位系淄博职业学院 </w:t>
      </w:r>
      <w:r w:rsidR="00154BC6">
        <w:rPr>
          <w:rFonts w:asciiTheme="minorEastAsia" w:hAnsiTheme="minorEastAsia" w:cs="宋体"/>
        </w:rPr>
        <w:t xml:space="preserve"> </w:t>
      </w:r>
      <w:r w:rsidRPr="008859B4">
        <w:rPr>
          <w:rFonts w:asciiTheme="minorEastAsia" w:hAnsiTheme="minorEastAsia" w:cs="宋体" w:hint="eastAsia"/>
          <w:shd w:val="clear" w:color="auto" w:fill="FFFFFF"/>
        </w:rPr>
        <w:t>信息来源: 《中国教育报》2023年11月21日05版</w:t>
      </w:r>
      <w:r w:rsidRPr="008859B4">
        <w:rPr>
          <w:rFonts w:asciiTheme="minorEastAsia" w:hAnsiTheme="minorEastAsia" w:cs="宋体" w:hint="eastAsia"/>
        </w:rPr>
        <w:t>）</w:t>
      </w:r>
    </w:p>
    <w:p w:rsidR="00246488" w:rsidRPr="008859B4" w:rsidRDefault="00246488" w:rsidP="008859B4">
      <w:pPr>
        <w:pStyle w:val="1"/>
        <w:widowControl/>
        <w:spacing w:beforeAutospacing="0" w:afterAutospacing="0" w:line="500" w:lineRule="exact"/>
        <w:ind w:firstLineChars="200" w:firstLine="482"/>
        <w:jc w:val="center"/>
        <w:rPr>
          <w:rFonts w:asciiTheme="minorEastAsia" w:eastAsiaTheme="minorEastAsia" w:hAnsiTheme="minorEastAsia" w:cs="宋体" w:hint="default"/>
          <w:sz w:val="24"/>
          <w:szCs w:val="24"/>
        </w:rPr>
      </w:pPr>
      <w:r w:rsidRPr="008859B4">
        <w:rPr>
          <w:rFonts w:asciiTheme="minorEastAsia" w:eastAsiaTheme="minorEastAsia" w:hAnsiTheme="minorEastAsia" w:cs="宋体"/>
          <w:bCs/>
          <w:sz w:val="24"/>
          <w:szCs w:val="24"/>
        </w:rPr>
        <w:t>职业教育赋能共富的“三个关键点”</w:t>
      </w:r>
    </w:p>
    <w:p w:rsidR="00246488" w:rsidRPr="008859B4" w:rsidRDefault="00246488"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shd w:val="clear" w:color="auto" w:fill="FFFFFF"/>
        </w:rPr>
        <w:t>共同富裕是社会主义的本质要求，扎实推进共同富裕是当前及未来一段时期我国社会发展的长期命题。职业教育作为与社会经济环境紧密联系的类型教育，是培</w:t>
      </w:r>
      <w:r w:rsidRPr="008859B4">
        <w:rPr>
          <w:rFonts w:asciiTheme="minorEastAsia" w:hAnsiTheme="minorEastAsia" w:cs="宋体" w:hint="eastAsia"/>
          <w:shd w:val="clear" w:color="auto" w:fill="FFFFFF"/>
        </w:rPr>
        <w:lastRenderedPageBreak/>
        <w:t>养社会所需人才、提升劳工技术技能水平、助推经济社会发展的关键要素。将职业教育高质量发展作为赋能农民农村共同富裕发展的重要途径，是促进我国经济繁荣、国家富强、民主和谐、教育共生和技术进步的又一新突破口。</w:t>
      </w:r>
    </w:p>
    <w:p w:rsidR="00246488" w:rsidRPr="008859B4" w:rsidRDefault="00246488"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Style w:val="a4"/>
          <w:rFonts w:asciiTheme="minorEastAsia" w:hAnsiTheme="minorEastAsia" w:cs="宋体" w:hint="eastAsia"/>
          <w:b w:val="0"/>
          <w:shd w:val="clear" w:color="auto" w:fill="FFFFFF"/>
        </w:rPr>
        <w:t>深化农村产教融合，夯实共富的物质基础</w:t>
      </w:r>
    </w:p>
    <w:p w:rsidR="00246488" w:rsidRPr="008859B4" w:rsidRDefault="00246488"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shd w:val="clear" w:color="auto" w:fill="FFFFFF"/>
        </w:rPr>
        <w:t>职业教育作为培养技术技能型人才的教育类型，其产教融合、校企合作的广度、深度和宽度直接决定了我国技术技能型人才的培养规格和质量，而农村职业教育的产</w:t>
      </w:r>
      <w:proofErr w:type="gramStart"/>
      <w:r w:rsidRPr="008859B4">
        <w:rPr>
          <w:rFonts w:asciiTheme="minorEastAsia" w:hAnsiTheme="minorEastAsia" w:cs="宋体" w:hint="eastAsia"/>
          <w:shd w:val="clear" w:color="auto" w:fill="FFFFFF"/>
        </w:rPr>
        <w:t>教深入</w:t>
      </w:r>
      <w:proofErr w:type="gramEnd"/>
      <w:r w:rsidRPr="008859B4">
        <w:rPr>
          <w:rFonts w:asciiTheme="minorEastAsia" w:hAnsiTheme="minorEastAsia" w:cs="宋体" w:hint="eastAsia"/>
          <w:shd w:val="clear" w:color="auto" w:fill="FFFFFF"/>
        </w:rPr>
        <w:t>融合应赋能农村产业生态化、绿色化发展，促进农村教育链、产业链、人才链、岗位链的有效对接。</w:t>
      </w:r>
    </w:p>
    <w:p w:rsidR="00246488" w:rsidRPr="008859B4" w:rsidRDefault="00246488"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shd w:val="clear" w:color="auto" w:fill="FFFFFF"/>
        </w:rPr>
        <w:t>其一是院校专业设置紧密对接农村支柱产业。一方面，增强涉农专业设置与农村产业结构的匹配度。职业院校通过市场调研和企业人才需求反馈，针对涉农企业的需求和市场的情况，设立紧缺涉农专业。另一方面，聚焦涉农专业群发展，对接农村支柱产业。涉农专业群发展要遵循产业背景相同或相近原则，统筹内外资源，建立立体化的专业集群网络，对接涉农岗位群。同时，健全涉农专业群的质量评价体系，通过诊断和反馈，不断调整优化专业群。</w:t>
      </w:r>
    </w:p>
    <w:p w:rsidR="00246488" w:rsidRPr="008859B4" w:rsidRDefault="00246488"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shd w:val="clear" w:color="auto" w:fill="FFFFFF"/>
        </w:rPr>
        <w:t>其二是院校社会服务紧密对接涉农行业企业发展需求。农村职业教育的地方性、职业性、技术性等特征决定了其社会服务的功能须紧密对接涉农行业企业新体系。一方面</w:t>
      </w:r>
      <w:proofErr w:type="gramStart"/>
      <w:r w:rsidRPr="008859B4">
        <w:rPr>
          <w:rFonts w:asciiTheme="minorEastAsia" w:hAnsiTheme="minorEastAsia" w:cs="宋体" w:hint="eastAsia"/>
          <w:shd w:val="clear" w:color="auto" w:fill="FFFFFF"/>
        </w:rPr>
        <w:t>深化校农结合</w:t>
      </w:r>
      <w:proofErr w:type="gramEnd"/>
      <w:r w:rsidRPr="008859B4">
        <w:rPr>
          <w:rFonts w:asciiTheme="minorEastAsia" w:hAnsiTheme="minorEastAsia" w:cs="宋体" w:hint="eastAsia"/>
          <w:shd w:val="clear" w:color="auto" w:fill="FFFFFF"/>
        </w:rPr>
        <w:t>，助力相关产品销售和农产品产业发展，助</w:t>
      </w:r>
      <w:proofErr w:type="gramStart"/>
      <w:r w:rsidRPr="008859B4">
        <w:rPr>
          <w:rFonts w:asciiTheme="minorEastAsia" w:hAnsiTheme="minorEastAsia" w:cs="宋体" w:hint="eastAsia"/>
          <w:shd w:val="clear" w:color="auto" w:fill="FFFFFF"/>
        </w:rPr>
        <w:t>推贫困</w:t>
      </w:r>
      <w:proofErr w:type="gramEnd"/>
      <w:r w:rsidRPr="008859B4">
        <w:rPr>
          <w:rFonts w:asciiTheme="minorEastAsia" w:hAnsiTheme="minorEastAsia" w:cs="宋体" w:hint="eastAsia"/>
          <w:shd w:val="clear" w:color="auto" w:fill="FFFFFF"/>
        </w:rPr>
        <w:t>地区巩固脱贫成果，赋能岗位链、教育链、产业链有机结合。同时在“校农结合”引领下，统筹指导职业教育帮扶农村经济和文化发展。另一方面，组建职业院校“校农结合”联盟，发挥规模优势，将平台统购和院校定点相结合，推进联盟院校在采购农产品、贫困家庭学生招生培养、产业扶持、农村实用技能培训、基地建设等方面与农村地区精准对接。</w:t>
      </w:r>
    </w:p>
    <w:p w:rsidR="00246488" w:rsidRPr="008859B4" w:rsidRDefault="00246488"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Style w:val="a4"/>
          <w:rFonts w:asciiTheme="minorEastAsia" w:hAnsiTheme="minorEastAsia" w:cs="宋体" w:hint="eastAsia"/>
          <w:b w:val="0"/>
          <w:shd w:val="clear" w:color="auto" w:fill="FFFFFF"/>
        </w:rPr>
        <w:t>激活农村人力资源，筑牢共富的人才根基</w:t>
      </w:r>
    </w:p>
    <w:p w:rsidR="00246488" w:rsidRPr="008859B4" w:rsidRDefault="00246488"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shd w:val="clear" w:color="auto" w:fill="FFFFFF"/>
        </w:rPr>
        <w:t>农民农村共同富裕需要一批高素质农民担负起时代发展需求的重任，通过职业教育提升农民劳动技能水平和综合素质是夯实共同富裕人才根基的重要途径。进入</w:t>
      </w:r>
      <w:r w:rsidRPr="008859B4">
        <w:rPr>
          <w:rFonts w:asciiTheme="minorEastAsia" w:hAnsiTheme="minorEastAsia" w:cs="宋体" w:hint="eastAsia"/>
          <w:shd w:val="clear" w:color="auto" w:fill="FFFFFF"/>
        </w:rPr>
        <w:lastRenderedPageBreak/>
        <w:t>高质量发展阶段，农村职业教育的发展应聚焦高质量的人才培养，包括学历教育和职业培训两个方面。</w:t>
      </w:r>
    </w:p>
    <w:p w:rsidR="00246488" w:rsidRPr="008859B4" w:rsidRDefault="00246488"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shd w:val="clear" w:color="auto" w:fill="FFFFFF"/>
        </w:rPr>
        <w:t>一是提升高素质农民的综合素养和终身学习能力。随着科学技术的发展，职业的种类和工作的内容发生了一定的转变，这就需要高素质农民不断提升综合素养和学习能力，适应社会和时代的发展变化。此外也要做好高素质农民技术技能提升工作，这是高素质农民提升生存本领的关键途径。发挥农村职业教育的功能，通过线上、线下相结合的方式，让高素质农民有机会提升自我，提升参与农民农村共同富裕建设的综合能力。</w:t>
      </w:r>
    </w:p>
    <w:p w:rsidR="00246488" w:rsidRPr="008859B4" w:rsidRDefault="00246488"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shd w:val="clear" w:color="auto" w:fill="FFFFFF"/>
        </w:rPr>
        <w:t>二是在办好学历教育的同时面向农村地区开展好技能培训工作。农村职业教育要发挥多样化服务功能，配合</w:t>
      </w:r>
      <w:proofErr w:type="gramStart"/>
      <w:r w:rsidRPr="008859B4">
        <w:rPr>
          <w:rFonts w:asciiTheme="minorEastAsia" w:hAnsiTheme="minorEastAsia" w:cs="宋体" w:hint="eastAsia"/>
          <w:shd w:val="clear" w:color="auto" w:fill="FFFFFF"/>
        </w:rPr>
        <w:t>各级人社</w:t>
      </w:r>
      <w:proofErr w:type="gramEnd"/>
      <w:r w:rsidRPr="008859B4">
        <w:rPr>
          <w:rFonts w:asciiTheme="minorEastAsia" w:hAnsiTheme="minorEastAsia" w:cs="宋体" w:hint="eastAsia"/>
          <w:shd w:val="clear" w:color="auto" w:fill="FFFFFF"/>
        </w:rPr>
        <w:t>、扶贫、农业等部门开展农村劳动力全员培训行动计划，开展高素质农民、农村转移劳动力、失业人员、残疾人、退役士兵等人员的职业技能培训。培训内容要贴合群众的就业需求和农村经济发展需求，在参与农民农村共同富裕的建设中实现人力价值转化为经济资本，从而为促进共同富裕提供智力支撑。</w:t>
      </w:r>
    </w:p>
    <w:p w:rsidR="00246488" w:rsidRPr="008859B4" w:rsidRDefault="00246488"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shd w:val="clear" w:color="auto" w:fill="FFFFFF"/>
        </w:rPr>
        <w:t>在学历教育和职业培训中，需要涉农企业全程参与人才培养方案的制定、教材的编写、教学实践活动的评价，加快人才供给结构改革，促进人才培养与涉农产业、企业的发展相适应。</w:t>
      </w:r>
    </w:p>
    <w:p w:rsidR="00246488" w:rsidRPr="008859B4" w:rsidRDefault="00246488"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Style w:val="a4"/>
          <w:rFonts w:asciiTheme="minorEastAsia" w:hAnsiTheme="minorEastAsia" w:cs="宋体" w:hint="eastAsia"/>
          <w:b w:val="0"/>
          <w:shd w:val="clear" w:color="auto" w:fill="FFFFFF"/>
        </w:rPr>
        <w:t>整合城乡职教资源，补齐共富的公平短板</w:t>
      </w:r>
    </w:p>
    <w:p w:rsidR="00246488" w:rsidRPr="008859B4" w:rsidRDefault="00246488"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shd w:val="clear" w:color="auto" w:fill="FFFFFF"/>
        </w:rPr>
        <w:t>城乡均衡发展是实现共同富裕的重要内容，对兼顾效率与公平具有重要意义。随着社会的不断发展，构建一个多元、优质、公平的教育体系环境成为职业教育赋能农民农村共同富裕的迫切要求。</w:t>
      </w:r>
    </w:p>
    <w:p w:rsidR="00246488" w:rsidRPr="008859B4" w:rsidRDefault="00246488"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shd w:val="clear" w:color="auto" w:fill="FFFFFF"/>
        </w:rPr>
        <w:t>一是职业院校在办学过程中要统筹好城乡教育资源，打造城乡共同体。首先，要健全一体化城乡行政体制，做到行政管理科学化、精细化、灵活化，提升职业院校办学、服务农村发展的效率和效果。值得一提的是，在管理体制上尤其要设计好农村职校教师的流动制度和收入分配制度，流动制度是为了推动城乡教师资源和岗</w:t>
      </w:r>
      <w:r w:rsidRPr="008859B4">
        <w:rPr>
          <w:rFonts w:asciiTheme="minorEastAsia" w:hAnsiTheme="minorEastAsia" w:cs="宋体" w:hint="eastAsia"/>
          <w:shd w:val="clear" w:color="auto" w:fill="FFFFFF"/>
        </w:rPr>
        <w:lastRenderedPageBreak/>
        <w:t>位的合理流动，促进教学质量提升；收入分配制度的完善关系到教师的切身利益，这不仅是为了减少农村职校教师的流失，也是为了激励更多优质教师向农村流动。其次，政府适当采取措施向农村职业教育倾斜优质资源，并监督政策的有效落地，有效缩小城乡办学资源的差距。通过多方主体的共同协作和资源的合理调配，促进城乡要素合理流动，发挥城乡资源利用效能的最大化，补足农民农村共同富裕的公平短板，让农村职业教育为农村困难群体发挥好保障兜底作用。</w:t>
      </w:r>
    </w:p>
    <w:p w:rsidR="00246488" w:rsidRPr="008859B4" w:rsidRDefault="00246488"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shd w:val="clear" w:color="auto" w:fill="FFFFFF"/>
        </w:rPr>
        <w:t>二是合理调动企业资源，鼓励更多涉农企业参与到农村职业院校的办学中来。政府应更加注重激励机制的建设和完善，比如建立多元化的财政支持体系和补偿机制，将补偿政策与优惠政策相结合。在地方财力允许的情况下，对于积极参与农村职业教育人才培养且质量较高的企业，适当给予双重鼓励，既补偿涉农企业参与职业院校人才培养所承担的成本，又对积极参与职业教育的企业给予土地、税收等优惠减免政策，以此</w:t>
      </w:r>
      <w:proofErr w:type="gramStart"/>
      <w:r w:rsidRPr="008859B4">
        <w:rPr>
          <w:rFonts w:asciiTheme="minorEastAsia" w:hAnsiTheme="minorEastAsia" w:cs="宋体" w:hint="eastAsia"/>
          <w:shd w:val="clear" w:color="auto" w:fill="FFFFFF"/>
        </w:rPr>
        <w:t>促进校农长效</w:t>
      </w:r>
      <w:proofErr w:type="gramEnd"/>
      <w:r w:rsidRPr="008859B4">
        <w:rPr>
          <w:rFonts w:asciiTheme="minorEastAsia" w:hAnsiTheme="minorEastAsia" w:cs="宋体" w:hint="eastAsia"/>
          <w:shd w:val="clear" w:color="auto" w:fill="FFFFFF"/>
        </w:rPr>
        <w:t>机制的形成，为职业教育赋能农民农村共同富裕提供可持续支撑。</w:t>
      </w:r>
    </w:p>
    <w:p w:rsidR="00246488" w:rsidRPr="00154BC6" w:rsidRDefault="00246488" w:rsidP="00154BC6">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shd w:val="clear" w:color="auto" w:fill="FFFFFF"/>
        </w:rPr>
        <w:t>教育系统是社会系统的重要组成要素，农民农村共同富裕需要职业教育的参与。未来，农村职业教育的高质量发展不仅要立足农村社会发展的需要，还要满足学生发展的个性化诉求，形成政府、涉农企业、农村职校和社会力量共同办学的发展格局，为赋能农民农村共同富裕、实现中国式现代化发展提供教育支撑。（作者任胜洪系贵州师范大学教育学院院长，孙</w:t>
      </w:r>
      <w:proofErr w:type="gramStart"/>
      <w:r w:rsidRPr="008859B4">
        <w:rPr>
          <w:rFonts w:asciiTheme="minorEastAsia" w:hAnsiTheme="minorEastAsia" w:cs="宋体" w:hint="eastAsia"/>
          <w:shd w:val="clear" w:color="auto" w:fill="FFFFFF"/>
        </w:rPr>
        <w:t>延杰系</w:t>
      </w:r>
      <w:proofErr w:type="gramEnd"/>
      <w:r w:rsidRPr="008859B4">
        <w:rPr>
          <w:rFonts w:asciiTheme="minorEastAsia" w:hAnsiTheme="minorEastAsia" w:cs="宋体" w:hint="eastAsia"/>
          <w:shd w:val="clear" w:color="auto" w:fill="FFFFFF"/>
        </w:rPr>
        <w:t>华南师范大学职业教育学院博士研究生</w:t>
      </w:r>
      <w:r w:rsidR="00154BC6">
        <w:rPr>
          <w:rFonts w:asciiTheme="minorEastAsia" w:hAnsiTheme="minorEastAsia" w:cs="宋体" w:hint="eastAsia"/>
          <w:shd w:val="clear" w:color="auto" w:fill="FFFFFF"/>
        </w:rPr>
        <w:t xml:space="preserve"> </w:t>
      </w:r>
      <w:r w:rsidR="00154BC6">
        <w:rPr>
          <w:rFonts w:asciiTheme="minorEastAsia" w:hAnsiTheme="minorEastAsia" w:cs="宋体"/>
          <w:shd w:val="clear" w:color="auto" w:fill="FFFFFF"/>
        </w:rPr>
        <w:t xml:space="preserve"> </w:t>
      </w:r>
      <w:r w:rsidRPr="008859B4">
        <w:rPr>
          <w:rFonts w:asciiTheme="minorEastAsia" w:hAnsiTheme="minorEastAsia" w:cs="宋体" w:hint="eastAsia"/>
          <w:shd w:val="clear" w:color="auto" w:fill="FFFFFF"/>
        </w:rPr>
        <w:t>信息来源:《中国教育报》2023年11月21日05版）</w:t>
      </w:r>
    </w:p>
    <w:p w:rsidR="00246488" w:rsidRPr="008859B4" w:rsidRDefault="00246488" w:rsidP="008859B4">
      <w:pPr>
        <w:pStyle w:val="1"/>
        <w:widowControl/>
        <w:spacing w:beforeAutospacing="0" w:afterAutospacing="0" w:line="500" w:lineRule="exact"/>
        <w:ind w:firstLineChars="200" w:firstLine="482"/>
        <w:jc w:val="center"/>
        <w:rPr>
          <w:rFonts w:asciiTheme="minorEastAsia" w:eastAsiaTheme="minorEastAsia" w:hAnsiTheme="minorEastAsia" w:cs="宋体" w:hint="default"/>
          <w:sz w:val="24"/>
          <w:szCs w:val="24"/>
          <w:shd w:val="clear" w:color="auto" w:fill="FFFFFF"/>
        </w:rPr>
      </w:pPr>
      <w:r w:rsidRPr="008859B4">
        <w:rPr>
          <w:rFonts w:asciiTheme="minorEastAsia" w:eastAsiaTheme="minorEastAsia" w:hAnsiTheme="minorEastAsia" w:cs="宋体"/>
          <w:bCs/>
          <w:sz w:val="24"/>
          <w:szCs w:val="24"/>
        </w:rPr>
        <w:t>把现在学习的人培养成工作需要的人</w:t>
      </w:r>
    </w:p>
    <w:p w:rsidR="00246488" w:rsidRPr="008859B4" w:rsidRDefault="00246488"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shd w:val="clear" w:color="auto" w:fill="FFFFFF"/>
        </w:rPr>
        <w:t>大约20年前，笔者曾撰文《学校与企业，隔岸相望两茫然》，大意是说，企业行业的需求传递不到学校去，学校与用人单位两条平行线少有相交，学生们忙着考各种证书，但是并不明白即将面对的职业内涵和岗位要求的人才真谛。此次山东高密行，在莫言先生的故乡，笔者受邀见证了由北京水米田教育科技发展有限公司、</w:t>
      </w:r>
      <w:r w:rsidRPr="008859B4">
        <w:rPr>
          <w:rFonts w:asciiTheme="minorEastAsia" w:hAnsiTheme="minorEastAsia" w:cs="宋体" w:hint="eastAsia"/>
          <w:shd w:val="clear" w:color="auto" w:fill="FFFFFF"/>
        </w:rPr>
        <w:lastRenderedPageBreak/>
        <w:t>东北师范大学、潍坊市高密中等专业学校三家共同牵头的全国婴幼儿保育和早期教育产教融合共同体的成立。</w:t>
      </w:r>
    </w:p>
    <w:p w:rsidR="00246488" w:rsidRPr="008859B4" w:rsidRDefault="00246488"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shd w:val="clear" w:color="auto" w:fill="FFFFFF"/>
        </w:rPr>
        <w:t>会上，喜见几种力量的交汇：</w:t>
      </w:r>
    </w:p>
    <w:p w:rsidR="00246488" w:rsidRPr="008859B4" w:rsidRDefault="00246488"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shd w:val="clear" w:color="auto" w:fill="FFFFFF"/>
        </w:rPr>
        <w:t>这次共同体的牵头方是目前在全国拥有40余所高端直营早、托、幼一体化幼儿园的北京水米</w:t>
      </w:r>
      <w:proofErr w:type="gramStart"/>
      <w:r w:rsidRPr="008859B4">
        <w:rPr>
          <w:rFonts w:asciiTheme="minorEastAsia" w:hAnsiTheme="minorEastAsia" w:cs="宋体" w:hint="eastAsia"/>
          <w:shd w:val="clear" w:color="auto" w:fill="FFFFFF"/>
        </w:rPr>
        <w:t>田幼之源教育</w:t>
      </w:r>
      <w:proofErr w:type="gramEnd"/>
      <w:r w:rsidRPr="008859B4">
        <w:rPr>
          <w:rFonts w:asciiTheme="minorEastAsia" w:hAnsiTheme="minorEastAsia" w:cs="宋体" w:hint="eastAsia"/>
          <w:shd w:val="clear" w:color="auto" w:fill="FFFFFF"/>
        </w:rPr>
        <w:t>科技有限公司。山东省济宁市任城区政协委员，北京水米</w:t>
      </w:r>
      <w:proofErr w:type="gramStart"/>
      <w:r w:rsidRPr="008859B4">
        <w:rPr>
          <w:rFonts w:asciiTheme="minorEastAsia" w:hAnsiTheme="minorEastAsia" w:cs="宋体" w:hint="eastAsia"/>
          <w:shd w:val="clear" w:color="auto" w:fill="FFFFFF"/>
        </w:rPr>
        <w:t>田幼之源教育</w:t>
      </w:r>
      <w:proofErr w:type="gramEnd"/>
      <w:r w:rsidRPr="008859B4">
        <w:rPr>
          <w:rFonts w:asciiTheme="minorEastAsia" w:hAnsiTheme="minorEastAsia" w:cs="宋体" w:hint="eastAsia"/>
          <w:shd w:val="clear" w:color="auto" w:fill="FFFFFF"/>
        </w:rPr>
        <w:t>科技有限公司总裁王爱静具体参与操持了此次共同体的组建，王爱静表示，所在企业将充分发挥在幼儿保育、早期教育行业的引领示范作用，带领全国婴幼儿保育及早期教育共同体不断扩大影响力。希望在教育部职成司、山东省教育厅和教育部教育</w:t>
      </w:r>
      <w:proofErr w:type="gramStart"/>
      <w:r w:rsidRPr="008859B4">
        <w:rPr>
          <w:rFonts w:asciiTheme="minorEastAsia" w:hAnsiTheme="minorEastAsia" w:cs="宋体" w:hint="eastAsia"/>
          <w:shd w:val="clear" w:color="auto" w:fill="FFFFFF"/>
        </w:rPr>
        <w:t>类教指</w:t>
      </w:r>
      <w:proofErr w:type="gramEnd"/>
      <w:r w:rsidRPr="008859B4">
        <w:rPr>
          <w:rFonts w:asciiTheme="minorEastAsia" w:hAnsiTheme="minorEastAsia" w:cs="宋体" w:hint="eastAsia"/>
          <w:shd w:val="clear" w:color="auto" w:fill="FFFFFF"/>
        </w:rPr>
        <w:t>委的指导下，发挥共同体的平台优势，</w:t>
      </w:r>
      <w:proofErr w:type="gramStart"/>
      <w:r w:rsidRPr="008859B4">
        <w:rPr>
          <w:rFonts w:asciiTheme="minorEastAsia" w:hAnsiTheme="minorEastAsia" w:cs="宋体" w:hint="eastAsia"/>
          <w:shd w:val="clear" w:color="auto" w:fill="FFFFFF"/>
        </w:rPr>
        <w:t>脱虚向</w:t>
      </w:r>
      <w:proofErr w:type="gramEnd"/>
      <w:r w:rsidRPr="008859B4">
        <w:rPr>
          <w:rFonts w:asciiTheme="minorEastAsia" w:hAnsiTheme="minorEastAsia" w:cs="宋体" w:hint="eastAsia"/>
          <w:shd w:val="clear" w:color="auto" w:fill="FFFFFF"/>
        </w:rPr>
        <w:t>实，本着共同投入、共同管理、共同育人、共同受益的原则，探索组建婴幼儿保育和早期教育等专业的“园丁学院”。</w:t>
      </w:r>
    </w:p>
    <w:p w:rsidR="00246488" w:rsidRPr="008859B4" w:rsidRDefault="00246488"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shd w:val="clear" w:color="auto" w:fill="FFFFFF"/>
        </w:rPr>
        <w:t>共同体的另一个参加单位是潍坊市高密中等专业学校，其幼儿保育专业在全国享有良好口碑。潍坊市高密中等专业学校党委书记、校长任光辉在致辞中表示：学校将以共同体成立为契机，找准定位、主动作为，发挥优势、积极参与，深化“引企入教、校企一体”技能人才培养新模式，为推动婴幼儿</w:t>
      </w:r>
      <w:proofErr w:type="gramStart"/>
      <w:r w:rsidRPr="008859B4">
        <w:rPr>
          <w:rFonts w:asciiTheme="minorEastAsia" w:hAnsiTheme="minorEastAsia" w:cs="宋体" w:hint="eastAsia"/>
          <w:shd w:val="clear" w:color="auto" w:fill="FFFFFF"/>
        </w:rPr>
        <w:t>保育与</w:t>
      </w:r>
      <w:proofErr w:type="gramEnd"/>
      <w:r w:rsidRPr="008859B4">
        <w:rPr>
          <w:rFonts w:asciiTheme="minorEastAsia" w:hAnsiTheme="minorEastAsia" w:cs="宋体" w:hint="eastAsia"/>
          <w:shd w:val="clear" w:color="auto" w:fill="FFFFFF"/>
        </w:rPr>
        <w:t>早期教育事业高质量发展注入强劲动力。</w:t>
      </w:r>
    </w:p>
    <w:p w:rsidR="00246488" w:rsidRPr="008859B4" w:rsidRDefault="00246488"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shd w:val="clear" w:color="auto" w:fill="FFFFFF"/>
        </w:rPr>
        <w:t>东北师范大学教育科学学院副教授于冬青代表参与共同体的高等院校发言指出，“东北师大将通过共享优质教学资源、开展联合科研项目等服务业界。”</w:t>
      </w:r>
    </w:p>
    <w:p w:rsidR="00246488" w:rsidRPr="008859B4" w:rsidRDefault="00246488"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shd w:val="clear" w:color="auto" w:fill="FFFFFF"/>
        </w:rPr>
        <w:t>来自全国29个省（自治区、直辖市）的248家单位300余人参加了会议，其中，中职学校121所，高职学校58所，本科院校5所，企业及行业机构64家。与会者对共同体未来可能对促进行业的高质量发展、对人才培养的实质价值饱含期待。</w:t>
      </w:r>
    </w:p>
    <w:p w:rsidR="00246488" w:rsidRPr="008859B4" w:rsidRDefault="00246488"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shd w:val="clear" w:color="auto" w:fill="FFFFFF"/>
        </w:rPr>
        <w:t>据悉，为贯彻落实党的二十大精神和党中央、国务院有关决策部署，按照《关于深化现代职业教育体系建设改革的意见》《国家职业教育改革实施方案》有关要求，2023年6月8日，国家发展改革委、教育部、工业和信息化部、财政部、人力资源和社会保障部、自然资源部、中国人民银行、国务院国资委等单位印发实施了</w:t>
      </w:r>
      <w:r w:rsidRPr="008859B4">
        <w:rPr>
          <w:rFonts w:asciiTheme="minorEastAsia" w:hAnsiTheme="minorEastAsia" w:cs="宋体" w:hint="eastAsia"/>
          <w:shd w:val="clear" w:color="auto" w:fill="FFFFFF"/>
        </w:rPr>
        <w:lastRenderedPageBreak/>
        <w:t>《职业教育产教融合赋能提升行动实施方案（2023—2025年）》，方案指出，要坚持以教促产、以产助教，不断延伸教育链、服务产业链、支撑供应链、打造人才链、提升价值链，加快形成产教良性互动、校企优势互补的产教深度融合发展格局。</w:t>
      </w:r>
    </w:p>
    <w:p w:rsidR="00246488" w:rsidRPr="008859B4" w:rsidRDefault="00246488"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shd w:val="clear" w:color="auto" w:fill="FFFFFF"/>
        </w:rPr>
        <w:t>2023年8月，教育部发布的《行业产教融合共同体建设指南》（以下简称《指南》）强调，行业产教融合共同体（以下简称“共同体”）由龙头企业和高水平高等学校、职业学校（含中职学校、高职专科学校和本科层次职业学校，下同）牵头，联合行业组织、学校、科研机构、上下游企业等共同组建，跨区域汇聚产教资源，从而最终促进产教布局高度匹配、服务高效对接、支撑全行业发展的产教融合新型组织形态。《指南》对共同体组建的牵头单位、参与单位</w:t>
      </w:r>
      <w:proofErr w:type="gramStart"/>
      <w:r w:rsidRPr="008859B4">
        <w:rPr>
          <w:rFonts w:asciiTheme="minorEastAsia" w:hAnsiTheme="minorEastAsia" w:cs="宋体" w:hint="eastAsia"/>
          <w:shd w:val="clear" w:color="auto" w:fill="FFFFFF"/>
        </w:rPr>
        <w:t>作出</w:t>
      </w:r>
      <w:proofErr w:type="gramEnd"/>
      <w:r w:rsidRPr="008859B4">
        <w:rPr>
          <w:rFonts w:asciiTheme="minorEastAsia" w:hAnsiTheme="minorEastAsia" w:cs="宋体" w:hint="eastAsia"/>
          <w:shd w:val="clear" w:color="auto" w:fill="FFFFFF"/>
        </w:rPr>
        <w:t>了明晰的规定，而且要求，共同体要建立健全实体化运行机制。也即将虚做实，从而实实在在地对人才培养产生实质性的拉动，最终促使教育链、人才链、产业链与创新链的紧密结合。</w:t>
      </w:r>
    </w:p>
    <w:p w:rsidR="00246488" w:rsidRPr="008859B4" w:rsidRDefault="00246488"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shd w:val="clear" w:color="auto" w:fill="FFFFFF"/>
        </w:rPr>
        <w:t>《指南》指出，共同体要承载构建产教供需对接机制、联合开展人才培养、协同开展技术攻关、有组织开发教学资源等多方面使命。</w:t>
      </w:r>
    </w:p>
    <w:p w:rsidR="00246488" w:rsidRPr="008859B4" w:rsidRDefault="00246488"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shd w:val="clear" w:color="auto" w:fill="FFFFFF"/>
        </w:rPr>
        <w:t>《指南》甚至要求：共同体每年要组织工作专班，通过政策研究、调查问卷、走访调研、大数据分析等多种形式，开展行业发展趋势、人才需求情况等方面的调研，并完成行业发展分析报告、行业人才需求预测报告和行业人才供需清单、技术供需清单的编制与发布，指导相关学校和职业培训机构开展工作，促进产教供需高效对接。《指南》的文后还提供了报告的模板。</w:t>
      </w:r>
    </w:p>
    <w:p w:rsidR="00246488" w:rsidRPr="008859B4" w:rsidRDefault="00246488"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shd w:val="clear" w:color="auto" w:fill="FFFFFF"/>
        </w:rPr>
        <w:t>日前，笔者随意点开页面，发现：全国生态环保产教融合共同体、全国金属板材加工装备行业产教融合共同体、全国纺织服装行业产教融合共同体、全国动画与新媒体行业产教融合共同体、全国人工智能行业产教融合共同体等在短短</w:t>
      </w:r>
      <w:proofErr w:type="gramStart"/>
      <w:r w:rsidRPr="008859B4">
        <w:rPr>
          <w:rFonts w:asciiTheme="minorEastAsia" w:hAnsiTheme="minorEastAsia" w:cs="宋体" w:hint="eastAsia"/>
          <w:shd w:val="clear" w:color="auto" w:fill="FFFFFF"/>
        </w:rPr>
        <w:t>几</w:t>
      </w:r>
      <w:proofErr w:type="gramEnd"/>
      <w:r w:rsidRPr="008859B4">
        <w:rPr>
          <w:rFonts w:asciiTheme="minorEastAsia" w:hAnsiTheme="minorEastAsia" w:cs="宋体" w:hint="eastAsia"/>
          <w:shd w:val="clear" w:color="auto" w:fill="FFFFFF"/>
        </w:rPr>
        <w:t>月间迅速生长出来。这些共同体皆按教育部《指南》要求由企业牵头，大学和职业学校参与组建，比如，由</w:t>
      </w:r>
      <w:proofErr w:type="gramStart"/>
      <w:r w:rsidRPr="008859B4">
        <w:rPr>
          <w:rFonts w:asciiTheme="minorEastAsia" w:hAnsiTheme="minorEastAsia" w:cs="宋体" w:hint="eastAsia"/>
          <w:shd w:val="clear" w:color="auto" w:fill="FFFFFF"/>
        </w:rPr>
        <w:t>广东汇博机器人</w:t>
      </w:r>
      <w:proofErr w:type="gramEnd"/>
      <w:r w:rsidRPr="008859B4">
        <w:rPr>
          <w:rFonts w:asciiTheme="minorEastAsia" w:hAnsiTheme="minorEastAsia" w:cs="宋体" w:hint="eastAsia"/>
          <w:shd w:val="clear" w:color="auto" w:fill="FFFFFF"/>
        </w:rPr>
        <w:t>技术有限公司、华南理工大学、广东工贸职业技术学院牵头组建的全国“机器人+”国际化产教融合共同体10月26日正式成立。</w:t>
      </w:r>
    </w:p>
    <w:p w:rsidR="00246488" w:rsidRPr="008859B4" w:rsidRDefault="00246488"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shd w:val="clear" w:color="auto" w:fill="FFFFFF"/>
        </w:rPr>
        <w:lastRenderedPageBreak/>
        <w:t>与此同时，按照教育部等部门要求，地方层面也在纷纷成立</w:t>
      </w:r>
      <w:proofErr w:type="gramStart"/>
      <w:r w:rsidRPr="008859B4">
        <w:rPr>
          <w:rFonts w:asciiTheme="minorEastAsia" w:hAnsiTheme="minorEastAsia" w:cs="宋体" w:hint="eastAsia"/>
          <w:shd w:val="clear" w:color="auto" w:fill="FFFFFF"/>
        </w:rPr>
        <w:t>市域产教</w:t>
      </w:r>
      <w:proofErr w:type="gramEnd"/>
      <w:r w:rsidRPr="008859B4">
        <w:rPr>
          <w:rFonts w:asciiTheme="minorEastAsia" w:hAnsiTheme="minorEastAsia" w:cs="宋体" w:hint="eastAsia"/>
          <w:shd w:val="clear" w:color="auto" w:fill="FFFFFF"/>
        </w:rPr>
        <w:t>联合体，2023年10月，教育部办公厅印发通知，公布了第一批</w:t>
      </w:r>
      <w:proofErr w:type="gramStart"/>
      <w:r w:rsidRPr="008859B4">
        <w:rPr>
          <w:rFonts w:asciiTheme="minorEastAsia" w:hAnsiTheme="minorEastAsia" w:cs="宋体" w:hint="eastAsia"/>
          <w:shd w:val="clear" w:color="auto" w:fill="FFFFFF"/>
        </w:rPr>
        <w:t>市域产教</w:t>
      </w:r>
      <w:proofErr w:type="gramEnd"/>
      <w:r w:rsidRPr="008859B4">
        <w:rPr>
          <w:rFonts w:asciiTheme="minorEastAsia" w:hAnsiTheme="minorEastAsia" w:cs="宋体" w:hint="eastAsia"/>
          <w:shd w:val="clear" w:color="auto" w:fill="FFFFFF"/>
        </w:rPr>
        <w:t>联合体名单，全国一共28家联合体入选，如上海闵行经济技术开发区产教联合体、苏州吴中经济技术开发区机器人与智能制造产教联合体、无锡市集成电路产教联合体等等。教育部要求，“有关省级教育行政部门要切实推动地方政府加强对市域产教联合体的政策支持和保障力度，积极协调发展改革、财政等部门落实财税、土地、金融等政策，打造支持市域产教联合体良性发展的政策包。教育部将按照‘有进有出、动态调整’的原则，采用实地调研、年度计划执行复核等形式，对市域产教联合体建设情况进行监测和管理。”</w:t>
      </w:r>
    </w:p>
    <w:p w:rsidR="00246488" w:rsidRPr="008859B4" w:rsidRDefault="00246488"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shd w:val="clear" w:color="auto" w:fill="FFFFFF"/>
        </w:rPr>
        <w:t>虽然有人担心，这样的一哄而上可能野蛮生长、杂草丛生，</w:t>
      </w:r>
      <w:proofErr w:type="gramStart"/>
      <w:r w:rsidRPr="008859B4">
        <w:rPr>
          <w:rFonts w:asciiTheme="minorEastAsia" w:hAnsiTheme="minorEastAsia" w:cs="宋体" w:hint="eastAsia"/>
          <w:shd w:val="clear" w:color="auto" w:fill="FFFFFF"/>
        </w:rPr>
        <w:t>难以可</w:t>
      </w:r>
      <w:proofErr w:type="gramEnd"/>
      <w:r w:rsidRPr="008859B4">
        <w:rPr>
          <w:rFonts w:asciiTheme="minorEastAsia" w:hAnsiTheme="minorEastAsia" w:cs="宋体" w:hint="eastAsia"/>
          <w:shd w:val="clear" w:color="auto" w:fill="FFFFFF"/>
        </w:rPr>
        <w:t>持续，但笔者以为，产教融合共同体的踊跃出现起码反映了在中央自上而下的引导指导和政策保障下，学校、企业、行业，正勇敢也充满热情地走出窠臼，而开始跨区域跨行业跨边界的横向联合。正所谓上下左右相向而行。学校育人部门与行业企业这一人才需求部门坐到了一起，相信大范围的物理上的接近终将引发更多想不到的化学反应。而这一天，实际上，学校和企业都期待了多年。当然，相关部门需要不断地跟进、督导。</w:t>
      </w:r>
    </w:p>
    <w:p w:rsidR="00246488" w:rsidRPr="008859B4" w:rsidRDefault="00246488" w:rsidP="008859B4">
      <w:pPr>
        <w:pStyle w:val="a3"/>
        <w:widowControl/>
        <w:shd w:val="clear" w:color="auto" w:fill="FFFFFF"/>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shd w:val="clear" w:color="auto" w:fill="FFFFFF"/>
        </w:rPr>
        <w:t>相信此举定能裨益于我国职业教育适应性和吸引力的提升，人们教育观念的转变，人力资源供给结构的持续优化，从而最终为我国经济社会发展提供有力支撑。</w:t>
      </w:r>
    </w:p>
    <w:p w:rsidR="00246488" w:rsidRPr="00154BC6" w:rsidRDefault="00246488" w:rsidP="00154BC6">
      <w:pPr>
        <w:pStyle w:val="a3"/>
        <w:widowControl/>
        <w:shd w:val="clear" w:color="auto" w:fill="FFFFFF"/>
        <w:spacing w:beforeAutospacing="0" w:afterAutospacing="0" w:line="500" w:lineRule="exact"/>
        <w:rPr>
          <w:rFonts w:asciiTheme="minorEastAsia" w:hAnsiTheme="minorEastAsia" w:cs="宋体" w:hint="eastAsia"/>
          <w:shd w:val="clear" w:color="auto" w:fill="FFFFFF"/>
        </w:rPr>
      </w:pPr>
      <w:r w:rsidRPr="008859B4">
        <w:rPr>
          <w:rFonts w:asciiTheme="minorEastAsia" w:hAnsiTheme="minorEastAsia" w:cs="宋体" w:hint="eastAsia"/>
          <w:shd w:val="clear" w:color="auto" w:fill="FFFFFF"/>
        </w:rPr>
        <w:t>（贺春兰</w:t>
      </w:r>
      <w:r w:rsidR="00154BC6">
        <w:rPr>
          <w:rFonts w:asciiTheme="minorEastAsia" w:hAnsiTheme="minorEastAsia" w:cs="宋体" w:hint="eastAsia"/>
          <w:shd w:val="clear" w:color="auto" w:fill="FFFFFF"/>
        </w:rPr>
        <w:t xml:space="preserve"> </w:t>
      </w:r>
      <w:r w:rsidR="00154BC6">
        <w:rPr>
          <w:rFonts w:asciiTheme="minorEastAsia" w:hAnsiTheme="minorEastAsia" w:cs="宋体"/>
          <w:shd w:val="clear" w:color="auto" w:fill="FFFFFF"/>
        </w:rPr>
        <w:t xml:space="preserve"> </w:t>
      </w:r>
      <w:r w:rsidRPr="008859B4">
        <w:rPr>
          <w:rFonts w:asciiTheme="minorEastAsia" w:hAnsiTheme="minorEastAsia" w:cs="宋体" w:hint="eastAsia"/>
          <w:shd w:val="clear" w:color="auto" w:fill="FFFFFF"/>
        </w:rPr>
        <w:t>信息来源: 《人民政协报》2023年11月22日09版）</w:t>
      </w:r>
    </w:p>
    <w:p w:rsidR="00246488" w:rsidRPr="008859B4" w:rsidRDefault="00246488" w:rsidP="008859B4">
      <w:pPr>
        <w:pStyle w:val="1"/>
        <w:widowControl/>
        <w:spacing w:beforeAutospacing="0" w:afterAutospacing="0" w:line="500" w:lineRule="exact"/>
        <w:ind w:firstLineChars="200" w:firstLine="482"/>
        <w:jc w:val="center"/>
        <w:rPr>
          <w:rFonts w:asciiTheme="minorEastAsia" w:eastAsiaTheme="minorEastAsia" w:hAnsiTheme="minorEastAsia" w:cs="宋体" w:hint="default"/>
          <w:sz w:val="24"/>
          <w:szCs w:val="24"/>
        </w:rPr>
      </w:pPr>
      <w:r w:rsidRPr="008859B4">
        <w:rPr>
          <w:rFonts w:asciiTheme="minorEastAsia" w:eastAsiaTheme="minorEastAsia" w:hAnsiTheme="minorEastAsia" w:cs="宋体"/>
          <w:bCs/>
          <w:sz w:val="24"/>
          <w:szCs w:val="24"/>
        </w:rPr>
        <w:t>培育“良</w:t>
      </w:r>
      <w:proofErr w:type="gramStart"/>
      <w:r w:rsidRPr="008859B4">
        <w:rPr>
          <w:rFonts w:asciiTheme="minorEastAsia" w:eastAsiaTheme="minorEastAsia" w:hAnsiTheme="minorEastAsia" w:cs="宋体"/>
          <w:bCs/>
          <w:sz w:val="24"/>
          <w:szCs w:val="24"/>
        </w:rPr>
        <w:t>匠</w:t>
      </w:r>
      <w:proofErr w:type="gramEnd"/>
      <w:r w:rsidRPr="008859B4">
        <w:rPr>
          <w:rFonts w:asciiTheme="minorEastAsia" w:eastAsiaTheme="minorEastAsia" w:hAnsiTheme="minorEastAsia" w:cs="宋体"/>
          <w:bCs/>
          <w:sz w:val="24"/>
          <w:szCs w:val="24"/>
        </w:rPr>
        <w:t>之师”支撑职业教育高质量发展</w:t>
      </w:r>
    </w:p>
    <w:p w:rsidR="00246488" w:rsidRPr="008859B4" w:rsidRDefault="00246488" w:rsidP="008859B4">
      <w:pPr>
        <w:pStyle w:val="a3"/>
        <w:widowControl/>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rPr>
        <w:t>今年9月9日，在第39个教师节到来之际，习近平总书记致信全国优秀教师代表，首次提出并深刻阐释了中国特有的教育家精神的时代内涵，号召广大教师大力弘扬教育家精神，为强国建设、民族复兴伟业</w:t>
      </w:r>
      <w:proofErr w:type="gramStart"/>
      <w:r w:rsidRPr="008859B4">
        <w:rPr>
          <w:rFonts w:asciiTheme="minorEastAsia" w:hAnsiTheme="minorEastAsia" w:cs="宋体" w:hint="eastAsia"/>
        </w:rPr>
        <w:t>作出</w:t>
      </w:r>
      <w:proofErr w:type="gramEnd"/>
      <w:r w:rsidRPr="008859B4">
        <w:rPr>
          <w:rFonts w:asciiTheme="minorEastAsia" w:hAnsiTheme="minorEastAsia" w:cs="宋体" w:hint="eastAsia"/>
        </w:rPr>
        <w:t>新的更大贡献。教育家精神，是中国共产党立足新时代新征程对中国特色社会主义教育规律认识的新高度和新境界，是在教育强国目标引领下对教师队伍建设包括职业教育教师队伍建设提出的新</w:t>
      </w:r>
      <w:r w:rsidRPr="008859B4">
        <w:rPr>
          <w:rFonts w:asciiTheme="minorEastAsia" w:hAnsiTheme="minorEastAsia" w:cs="宋体" w:hint="eastAsia"/>
        </w:rPr>
        <w:lastRenderedPageBreak/>
        <w:t>要求。广大职业院校要</w:t>
      </w:r>
      <w:proofErr w:type="gramStart"/>
      <w:r w:rsidRPr="008859B4">
        <w:rPr>
          <w:rFonts w:asciiTheme="minorEastAsia" w:hAnsiTheme="minorEastAsia" w:cs="宋体" w:hint="eastAsia"/>
        </w:rPr>
        <w:t>践行</w:t>
      </w:r>
      <w:proofErr w:type="gramEnd"/>
      <w:r w:rsidRPr="008859B4">
        <w:rPr>
          <w:rFonts w:asciiTheme="minorEastAsia" w:hAnsiTheme="minorEastAsia" w:cs="宋体" w:hint="eastAsia"/>
        </w:rPr>
        <w:t>教育家精神，培育“良</w:t>
      </w:r>
      <w:proofErr w:type="gramStart"/>
      <w:r w:rsidRPr="008859B4">
        <w:rPr>
          <w:rFonts w:asciiTheme="minorEastAsia" w:hAnsiTheme="minorEastAsia" w:cs="宋体" w:hint="eastAsia"/>
        </w:rPr>
        <w:t>匠</w:t>
      </w:r>
      <w:proofErr w:type="gramEnd"/>
      <w:r w:rsidRPr="008859B4">
        <w:rPr>
          <w:rFonts w:asciiTheme="minorEastAsia" w:hAnsiTheme="minorEastAsia" w:cs="宋体" w:hint="eastAsia"/>
        </w:rPr>
        <w:t>之师”，推进职业教育高质量发展。</w:t>
      </w:r>
    </w:p>
    <w:p w:rsidR="00246488" w:rsidRPr="008859B4" w:rsidRDefault="00246488" w:rsidP="008859B4">
      <w:pPr>
        <w:pStyle w:val="a3"/>
        <w:widowControl/>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rPr>
        <w:t>“良</w:t>
      </w:r>
      <w:proofErr w:type="gramStart"/>
      <w:r w:rsidRPr="008859B4">
        <w:rPr>
          <w:rFonts w:asciiTheme="minorEastAsia" w:hAnsiTheme="minorEastAsia" w:cs="宋体" w:hint="eastAsia"/>
        </w:rPr>
        <w:t>匠</w:t>
      </w:r>
      <w:proofErr w:type="gramEnd"/>
      <w:r w:rsidRPr="008859B4">
        <w:rPr>
          <w:rFonts w:asciiTheme="minorEastAsia" w:hAnsiTheme="minorEastAsia" w:cs="宋体" w:hint="eastAsia"/>
        </w:rPr>
        <w:t>之师”要心系“国之大者”，坚定报国之心和弘道追求。理想信念是教育家精神的基石，教育报国是教育家把握和认识教育与个人、教育与社会、教育与国家关系的逻辑起点。一部新中国教育史，就是一部新中国教育家的精神史。从黄炎培到于漪、卫兴华、高铭暄等，不同时期、不同领域的教育工作者有着共同的精神内核——心有大我、至诚报国，胸怀天下、以文化人，这与中国共产党人为中国人民谋幸福、为中华民族谋复兴的初心使命一脉相承。</w:t>
      </w:r>
    </w:p>
    <w:p w:rsidR="00246488" w:rsidRPr="008859B4" w:rsidRDefault="00246488" w:rsidP="008859B4">
      <w:pPr>
        <w:pStyle w:val="a3"/>
        <w:widowControl/>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rPr>
        <w:t>教育家要坚守初心使命，贯彻党的教育方针，教书育人、培根铸魂，培养一代又一代德智体美劳全面发展的社会主义建设者和接班人，造就大批可堪大用、能担重任的栋梁之才，为国家富强、民族振兴、人民幸福</w:t>
      </w:r>
      <w:proofErr w:type="gramStart"/>
      <w:r w:rsidRPr="008859B4">
        <w:rPr>
          <w:rFonts w:asciiTheme="minorEastAsia" w:hAnsiTheme="minorEastAsia" w:cs="宋体" w:hint="eastAsia"/>
        </w:rPr>
        <w:t>作出</w:t>
      </w:r>
      <w:proofErr w:type="gramEnd"/>
      <w:r w:rsidRPr="008859B4">
        <w:rPr>
          <w:rFonts w:asciiTheme="minorEastAsia" w:hAnsiTheme="minorEastAsia" w:cs="宋体" w:hint="eastAsia"/>
        </w:rPr>
        <w:t>重要教育贡献。当前，职业教育迈入高质量发展阶段，迫切需要大批“良</w:t>
      </w:r>
      <w:proofErr w:type="gramStart"/>
      <w:r w:rsidRPr="008859B4">
        <w:rPr>
          <w:rFonts w:asciiTheme="minorEastAsia" w:hAnsiTheme="minorEastAsia" w:cs="宋体" w:hint="eastAsia"/>
        </w:rPr>
        <w:t>匠</w:t>
      </w:r>
      <w:proofErr w:type="gramEnd"/>
      <w:r w:rsidRPr="008859B4">
        <w:rPr>
          <w:rFonts w:asciiTheme="minorEastAsia" w:hAnsiTheme="minorEastAsia" w:cs="宋体" w:hint="eastAsia"/>
        </w:rPr>
        <w:t>之师”，培养出更多高素质技术技能人才，服务经济社会发展和人民需要。</w:t>
      </w:r>
    </w:p>
    <w:p w:rsidR="00246488" w:rsidRPr="008859B4" w:rsidRDefault="00246488" w:rsidP="008859B4">
      <w:pPr>
        <w:pStyle w:val="a3"/>
        <w:widowControl/>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rPr>
        <w:t>“良</w:t>
      </w:r>
      <w:proofErr w:type="gramStart"/>
      <w:r w:rsidRPr="008859B4">
        <w:rPr>
          <w:rFonts w:asciiTheme="minorEastAsia" w:hAnsiTheme="minorEastAsia" w:cs="宋体" w:hint="eastAsia"/>
        </w:rPr>
        <w:t>匠</w:t>
      </w:r>
      <w:proofErr w:type="gramEnd"/>
      <w:r w:rsidRPr="008859B4">
        <w:rPr>
          <w:rFonts w:asciiTheme="minorEastAsia" w:hAnsiTheme="minorEastAsia" w:cs="宋体" w:hint="eastAsia"/>
        </w:rPr>
        <w:t>之师”要勤勉</w:t>
      </w:r>
      <w:proofErr w:type="gramStart"/>
      <w:r w:rsidRPr="008859B4">
        <w:rPr>
          <w:rFonts w:asciiTheme="minorEastAsia" w:hAnsiTheme="minorEastAsia" w:cs="宋体" w:hint="eastAsia"/>
        </w:rPr>
        <w:t>躬耕于杏坛</w:t>
      </w:r>
      <w:proofErr w:type="gramEnd"/>
      <w:r w:rsidRPr="008859B4">
        <w:rPr>
          <w:rFonts w:asciiTheme="minorEastAsia" w:hAnsiTheme="minorEastAsia" w:cs="宋体" w:hint="eastAsia"/>
        </w:rPr>
        <w:t>，拥有一颗仁爱之心。</w:t>
      </w:r>
      <w:proofErr w:type="gramStart"/>
      <w:r w:rsidRPr="008859B4">
        <w:rPr>
          <w:rFonts w:asciiTheme="minorEastAsia" w:hAnsiTheme="minorEastAsia" w:cs="宋体" w:hint="eastAsia"/>
        </w:rPr>
        <w:t>践行</w:t>
      </w:r>
      <w:proofErr w:type="gramEnd"/>
      <w:r w:rsidRPr="008859B4">
        <w:rPr>
          <w:rFonts w:asciiTheme="minorEastAsia" w:hAnsiTheme="minorEastAsia" w:cs="宋体" w:hint="eastAsia"/>
        </w:rPr>
        <w:t>教育家精神的主要对象是学生，评价教育成效的主要标尺也在学生，如何对待学生从本质上反映了教育者的精神境界。教育家精神是一种追求教育真谛、全身心投入教育事业的崇高境界。陶</w:t>
      </w:r>
      <w:proofErr w:type="gramStart"/>
      <w:r w:rsidRPr="008859B4">
        <w:rPr>
          <w:rFonts w:asciiTheme="minorEastAsia" w:hAnsiTheme="minorEastAsia" w:cs="宋体" w:hint="eastAsia"/>
        </w:rPr>
        <w:t>行知曾说</w:t>
      </w:r>
      <w:proofErr w:type="gramEnd"/>
      <w:r w:rsidRPr="008859B4">
        <w:rPr>
          <w:rFonts w:asciiTheme="minorEastAsia" w:hAnsiTheme="minorEastAsia" w:cs="宋体" w:hint="eastAsia"/>
        </w:rPr>
        <w:t>，“你的教鞭下有瓦特，你的冷眼里有牛顿，你的讥笑中有爱迪生。你别忙着把他们赶跑。你可不要等到坐火轮、点电灯、学微积分，才认识他们是你当年的小学生。”魏书生希望，“每一位教师能更精准地发现自己的优点、长处，更精准地发现每一位学生内心深处德智体美劳的优点、长处，与自己的学生共同享受培育这些优点、长处的幼苗，发新芽、长新叶，抽新枝、拔新节，绽新花、结新果”。这就是人师之爱的体现。</w:t>
      </w:r>
    </w:p>
    <w:p w:rsidR="00246488" w:rsidRPr="008859B4" w:rsidRDefault="00246488" w:rsidP="008859B4">
      <w:pPr>
        <w:pStyle w:val="a3"/>
        <w:widowControl/>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rPr>
        <w:t>仁爱之心是所有教育家必备的品质，但教师仅有仁爱之心仍不能被称为教育家。置身知识快速更新的信息时代，面对个性化、多样化的学生需求，教师的仁爱之心还需要有智慧。这种智慧，既需要紧跟时代步伐，及时学习学科前沿知识，同时也</w:t>
      </w:r>
      <w:r w:rsidRPr="008859B4">
        <w:rPr>
          <w:rFonts w:asciiTheme="minorEastAsia" w:hAnsiTheme="minorEastAsia" w:cs="宋体" w:hint="eastAsia"/>
        </w:rPr>
        <w:lastRenderedPageBreak/>
        <w:t>要遵循育人规律，及时更新教育理念和方法，做到言为士则、行为</w:t>
      </w:r>
      <w:proofErr w:type="gramStart"/>
      <w:r w:rsidRPr="008859B4">
        <w:rPr>
          <w:rFonts w:asciiTheme="minorEastAsia" w:hAnsiTheme="minorEastAsia" w:cs="宋体" w:hint="eastAsia"/>
        </w:rPr>
        <w:t>世范</w:t>
      </w:r>
      <w:proofErr w:type="gramEnd"/>
      <w:r w:rsidRPr="008859B4">
        <w:rPr>
          <w:rFonts w:asciiTheme="minorEastAsia" w:hAnsiTheme="minorEastAsia" w:cs="宋体" w:hint="eastAsia"/>
        </w:rPr>
        <w:t>，启智润心、因材施教，勤学笃行、求是创新，乐教爱生、甘于奉献。部分职业院校学生学习目标不明确、对未来信心不足，“良</w:t>
      </w:r>
      <w:proofErr w:type="gramStart"/>
      <w:r w:rsidRPr="008859B4">
        <w:rPr>
          <w:rFonts w:asciiTheme="minorEastAsia" w:hAnsiTheme="minorEastAsia" w:cs="宋体" w:hint="eastAsia"/>
        </w:rPr>
        <w:t>匠</w:t>
      </w:r>
      <w:proofErr w:type="gramEnd"/>
      <w:r w:rsidRPr="008859B4">
        <w:rPr>
          <w:rFonts w:asciiTheme="minorEastAsia" w:hAnsiTheme="minorEastAsia" w:cs="宋体" w:hint="eastAsia"/>
        </w:rPr>
        <w:t>之师”需要对他们怀抱深厚的仁爱之心，帮他们消除心中的迷茫，让他们积极投身学业、掌握过硬本领。同时，职业教育作为一种类型教育，更需要广大教师从技能知识的生产、传播、应用规律，从职教学生身心成长特点出发，探索更加适合的教育方式。</w:t>
      </w:r>
    </w:p>
    <w:p w:rsidR="00246488" w:rsidRPr="008859B4" w:rsidRDefault="00246488" w:rsidP="008859B4">
      <w:pPr>
        <w:pStyle w:val="a3"/>
        <w:widowControl/>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rPr>
        <w:t>良</w:t>
      </w:r>
      <w:proofErr w:type="gramStart"/>
      <w:r w:rsidRPr="008859B4">
        <w:rPr>
          <w:rFonts w:asciiTheme="minorEastAsia" w:hAnsiTheme="minorEastAsia" w:cs="宋体" w:hint="eastAsia"/>
        </w:rPr>
        <w:t>匠</w:t>
      </w:r>
      <w:proofErr w:type="gramEnd"/>
      <w:r w:rsidRPr="008859B4">
        <w:rPr>
          <w:rFonts w:asciiTheme="minorEastAsia" w:hAnsiTheme="minorEastAsia" w:cs="宋体" w:hint="eastAsia"/>
        </w:rPr>
        <w:t>之师要肩负“强国有我”担当，服务国家社会发展。职业教育作为国民教育体系和人力资源开发的重要组成部分，在教育、科技、人才“三位一体”战略推进过程中，迎来新的战略机遇，而抢抓战略机遇最重要的基础工作就是培育一支“良</w:t>
      </w:r>
      <w:proofErr w:type="gramStart"/>
      <w:r w:rsidRPr="008859B4">
        <w:rPr>
          <w:rFonts w:asciiTheme="minorEastAsia" w:hAnsiTheme="minorEastAsia" w:cs="宋体" w:hint="eastAsia"/>
        </w:rPr>
        <w:t>匠</w:t>
      </w:r>
      <w:proofErr w:type="gramEnd"/>
      <w:r w:rsidRPr="008859B4">
        <w:rPr>
          <w:rFonts w:asciiTheme="minorEastAsia" w:hAnsiTheme="minorEastAsia" w:cs="宋体" w:hint="eastAsia"/>
        </w:rPr>
        <w:t>之师”。职业院校要</w:t>
      </w:r>
      <w:proofErr w:type="gramStart"/>
      <w:r w:rsidRPr="008859B4">
        <w:rPr>
          <w:rFonts w:asciiTheme="minorEastAsia" w:hAnsiTheme="minorEastAsia" w:cs="宋体" w:hint="eastAsia"/>
        </w:rPr>
        <w:t>立足党</w:t>
      </w:r>
      <w:proofErr w:type="gramEnd"/>
      <w:r w:rsidRPr="008859B4">
        <w:rPr>
          <w:rFonts w:asciiTheme="minorEastAsia" w:hAnsiTheme="minorEastAsia" w:cs="宋体" w:hint="eastAsia"/>
        </w:rPr>
        <w:t>和国家事业的大格局，着力构建中国特色职业教育教师教育体系，大力培养造就一支高素质专业化的职业教育教师队伍，夯实教育强国建设的职业教育基础。</w:t>
      </w:r>
    </w:p>
    <w:p w:rsidR="00246488" w:rsidRPr="008859B4" w:rsidRDefault="00246488" w:rsidP="008859B4">
      <w:pPr>
        <w:pStyle w:val="a3"/>
        <w:widowControl/>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rPr>
        <w:t>推进产教融合发展，既是由职业教育的本质属性决定的，也是由建设现代化经济体系的客观需要决定的。职业院校的教师既需要具备扎实的教育学理论基础，同时还应具备一定的行业企业背景和经验，遵循现代技能知识形成的底层逻辑，打造适应人才培养需求的“现场模式”。没有师傅，何来工匠？学校要树立“大教师观”，政</w:t>
      </w:r>
      <w:proofErr w:type="gramStart"/>
      <w:r w:rsidRPr="008859B4">
        <w:rPr>
          <w:rFonts w:asciiTheme="minorEastAsia" w:hAnsiTheme="minorEastAsia" w:cs="宋体" w:hint="eastAsia"/>
        </w:rPr>
        <w:t>校行企</w:t>
      </w:r>
      <w:proofErr w:type="gramEnd"/>
      <w:r w:rsidRPr="008859B4">
        <w:rPr>
          <w:rFonts w:asciiTheme="minorEastAsia" w:hAnsiTheme="minorEastAsia" w:cs="宋体" w:hint="eastAsia"/>
        </w:rPr>
        <w:t>“四位一体”协同培养，动态聘用，为我所用，</w:t>
      </w:r>
      <w:proofErr w:type="gramStart"/>
      <w:r w:rsidRPr="008859B4">
        <w:rPr>
          <w:rFonts w:asciiTheme="minorEastAsia" w:hAnsiTheme="minorEastAsia" w:cs="宋体" w:hint="eastAsia"/>
        </w:rPr>
        <w:t>引育结合</w:t>
      </w:r>
      <w:proofErr w:type="gramEnd"/>
      <w:r w:rsidRPr="008859B4">
        <w:rPr>
          <w:rFonts w:asciiTheme="minorEastAsia" w:hAnsiTheme="minorEastAsia" w:cs="宋体" w:hint="eastAsia"/>
        </w:rPr>
        <w:t>。同时，创新评价和激励机制，涵养技能人才成长生态，确保实现职业院校和行业产业的精准对接、双向奔赴，共同提高职业教育人才培养方向与企业岗位要求之间的匹配度，让高素质技能人才的才智在职业院校充分涌流。当前，职业院校和教师要大力弘扬劳模精神、劳动精神、工匠精神，广泛凝聚劳动光荣、技能宝贵、创造伟大的共识，营造尊重人才、善待人才的浓厚氛围，让广大技能人才积极投身中国式现代化伟大实践。</w:t>
      </w:r>
    </w:p>
    <w:p w:rsidR="00246488" w:rsidRPr="008859B4" w:rsidRDefault="00246488" w:rsidP="008859B4">
      <w:pPr>
        <w:pStyle w:val="a3"/>
        <w:widowControl/>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rPr>
        <w:t>“良</w:t>
      </w:r>
      <w:proofErr w:type="gramStart"/>
      <w:r w:rsidRPr="008859B4">
        <w:rPr>
          <w:rFonts w:asciiTheme="minorEastAsia" w:hAnsiTheme="minorEastAsia" w:cs="宋体" w:hint="eastAsia"/>
        </w:rPr>
        <w:t>匠</w:t>
      </w:r>
      <w:proofErr w:type="gramEnd"/>
      <w:r w:rsidRPr="008859B4">
        <w:rPr>
          <w:rFonts w:asciiTheme="minorEastAsia" w:hAnsiTheme="minorEastAsia" w:cs="宋体" w:hint="eastAsia"/>
        </w:rPr>
        <w:t>之师”要笃行强国之志，潜心职业教育实践。教育实践是教育家成长不可或缺的土壤。中国职业教育奠基人、教育家黄炎培主张，职业教育应“使无业者有业，使有业者乐业”。他的思想不是凭空而来，而是基于特定历史条件下社会发</w:t>
      </w:r>
      <w:r w:rsidRPr="008859B4">
        <w:rPr>
          <w:rFonts w:asciiTheme="minorEastAsia" w:hAnsiTheme="minorEastAsia" w:cs="宋体" w:hint="eastAsia"/>
        </w:rPr>
        <w:lastRenderedPageBreak/>
        <w:t>展的实际需求和人的生存需求凝练而成。新时代的职业教育正面临着新一轮科技革命和产业升级的机遇与挑战，实体经济快速发展，新技术、新业态层出不穷。新时代的职业教育教师唯有扎根一线岗位，甘做产业振兴一线的“孺子牛”，勤练内功，不断增强专业知识储备，更新职业教育理念，才能拥有一潭“活水”，帮助学生获得职业乐趣，成就职业发展。</w:t>
      </w:r>
    </w:p>
    <w:p w:rsidR="00246488" w:rsidRPr="008859B4" w:rsidRDefault="00246488" w:rsidP="008859B4">
      <w:pPr>
        <w:pStyle w:val="a3"/>
        <w:widowControl/>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rPr>
        <w:t>职业教育办学者的使命也是如此，要把学生的生存发展作为学校一切工作的出发点和归宿，充分把握当下和未来社会、人民群众对教育的现实需求，主动面向社会、嵌入产业，把社会资源转化、整合为教育资源，与区域产业精准对接、有效匹配；要始终坚定服务经济社会发展的办学理念，大力拓展</w:t>
      </w:r>
      <w:proofErr w:type="gramStart"/>
      <w:r w:rsidRPr="008859B4">
        <w:rPr>
          <w:rFonts w:asciiTheme="minorEastAsia" w:hAnsiTheme="minorEastAsia" w:cs="宋体" w:hint="eastAsia"/>
        </w:rPr>
        <w:t>以职普融通</w:t>
      </w:r>
      <w:proofErr w:type="gramEnd"/>
      <w:r w:rsidRPr="008859B4">
        <w:rPr>
          <w:rFonts w:asciiTheme="minorEastAsia" w:hAnsiTheme="minorEastAsia" w:cs="宋体" w:hint="eastAsia"/>
        </w:rPr>
        <w:t>、产教融合、科教</w:t>
      </w:r>
      <w:proofErr w:type="gramStart"/>
      <w:r w:rsidRPr="008859B4">
        <w:rPr>
          <w:rFonts w:asciiTheme="minorEastAsia" w:hAnsiTheme="minorEastAsia" w:cs="宋体" w:hint="eastAsia"/>
        </w:rPr>
        <w:t>融汇</w:t>
      </w:r>
      <w:proofErr w:type="gramEnd"/>
      <w:r w:rsidRPr="008859B4">
        <w:rPr>
          <w:rFonts w:asciiTheme="minorEastAsia" w:hAnsiTheme="minorEastAsia" w:cs="宋体" w:hint="eastAsia"/>
        </w:rPr>
        <w:t>为核心的实践育人路径，有效促进职业教育与生产实践、社会服务紧密结合，全面提升学校关键办学能力，着力打造出“金专业”、“金课程”、“金教材”、“金实训”，为党育人、为国育才。</w:t>
      </w:r>
    </w:p>
    <w:p w:rsidR="00F66297" w:rsidRPr="008859B4" w:rsidRDefault="00246488" w:rsidP="00154BC6">
      <w:pPr>
        <w:pStyle w:val="a3"/>
        <w:widowControl/>
        <w:spacing w:beforeAutospacing="0" w:afterAutospacing="0" w:line="500" w:lineRule="exact"/>
        <w:ind w:firstLineChars="200" w:firstLine="480"/>
        <w:rPr>
          <w:rFonts w:asciiTheme="minorEastAsia" w:hAnsiTheme="minorEastAsia" w:cs="宋体"/>
        </w:rPr>
      </w:pPr>
      <w:r w:rsidRPr="008859B4">
        <w:rPr>
          <w:rFonts w:asciiTheme="minorEastAsia" w:hAnsiTheme="minorEastAsia" w:cs="宋体" w:hint="eastAsia"/>
        </w:rPr>
        <w:t>新时代的职业教育，关系就业保障，关乎产业升级，承载着培养更多高素质技术技能人才、能工巧匠、大国工匠的使命。我们需要进一步弘扬中国特有的教育家精神，不断推进职业教育治理体系和能力变革创新，成为终身学习的</w:t>
      </w:r>
      <w:proofErr w:type="gramStart"/>
      <w:r w:rsidRPr="008859B4">
        <w:rPr>
          <w:rFonts w:asciiTheme="minorEastAsia" w:hAnsiTheme="minorEastAsia" w:cs="宋体" w:hint="eastAsia"/>
        </w:rPr>
        <w:t>践行</w:t>
      </w:r>
      <w:proofErr w:type="gramEnd"/>
      <w:r w:rsidRPr="008859B4">
        <w:rPr>
          <w:rFonts w:asciiTheme="minorEastAsia" w:hAnsiTheme="minorEastAsia" w:cs="宋体" w:hint="eastAsia"/>
        </w:rPr>
        <w:t>者；立足学校发展实际，努力建设以学生优秀传统为中心的高质量教育体系，打造教学相长的发展共同体；努力营造全社会关心支持职业教育的良好氛围，引导广大教师努力成为信念坚定、师德高尚、业务精良的“大先生”，</w:t>
      </w:r>
      <w:proofErr w:type="gramStart"/>
      <w:r w:rsidRPr="008859B4">
        <w:rPr>
          <w:rFonts w:asciiTheme="minorEastAsia" w:hAnsiTheme="minorEastAsia" w:cs="宋体" w:hint="eastAsia"/>
        </w:rPr>
        <w:t>着力把习近</w:t>
      </w:r>
      <w:proofErr w:type="gramEnd"/>
      <w:r w:rsidRPr="008859B4">
        <w:rPr>
          <w:rFonts w:asciiTheme="minorEastAsia" w:hAnsiTheme="minorEastAsia" w:cs="宋体" w:hint="eastAsia"/>
        </w:rPr>
        <w:t>平总书记对职业教育“大有可为”的殷切期盼转化为新时代教育家“大有作为”的生动实践。（作者：童静菊，系长江职业学院党委书记</w:t>
      </w:r>
      <w:r w:rsidR="00154BC6">
        <w:rPr>
          <w:rFonts w:asciiTheme="minorEastAsia" w:hAnsiTheme="minorEastAsia" w:cs="宋体" w:hint="eastAsia"/>
        </w:rPr>
        <w:t xml:space="preserve"> </w:t>
      </w:r>
      <w:r w:rsidR="00154BC6">
        <w:rPr>
          <w:rFonts w:asciiTheme="minorEastAsia" w:hAnsiTheme="minorEastAsia" w:cs="宋体"/>
        </w:rPr>
        <w:t xml:space="preserve"> </w:t>
      </w:r>
      <w:bookmarkStart w:id="0" w:name="_GoBack"/>
      <w:bookmarkEnd w:id="0"/>
      <w:r w:rsidRPr="008859B4">
        <w:rPr>
          <w:rFonts w:asciiTheme="minorEastAsia" w:hAnsiTheme="minorEastAsia" w:cs="宋体" w:hint="eastAsia"/>
          <w:shd w:val="clear" w:color="auto" w:fill="FFFFFF"/>
        </w:rPr>
        <w:t>信息来源: 《中国教育报》2023年11月23日06版</w:t>
      </w:r>
      <w:r w:rsidRPr="008859B4">
        <w:rPr>
          <w:rFonts w:asciiTheme="minorEastAsia" w:hAnsiTheme="minorEastAsia" w:cs="宋体" w:hint="eastAsia"/>
        </w:rPr>
        <w:t>）</w:t>
      </w:r>
    </w:p>
    <w:sectPr w:rsidR="00F66297" w:rsidRPr="008859B4">
      <w:pgSz w:w="12240" w:h="15840"/>
      <w:pgMar w:top="1440" w:right="1800" w:bottom="1440" w:left="1800" w:header="720" w:footer="720"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行楷">
    <w:altName w:val="微软雅黑"/>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2691D"/>
    <w:multiLevelType w:val="singleLevel"/>
    <w:tmpl w:val="15F2691D"/>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xZjc2NDliZGUzNDRiZmQyMWE4Y2MwYTk1YTNmMWEifQ=="/>
  </w:docVars>
  <w:rsids>
    <w:rsidRoot w:val="002916EF"/>
    <w:rsid w:val="00154BC6"/>
    <w:rsid w:val="00246488"/>
    <w:rsid w:val="002916EF"/>
    <w:rsid w:val="00337EB7"/>
    <w:rsid w:val="00486D47"/>
    <w:rsid w:val="004D673A"/>
    <w:rsid w:val="00510A46"/>
    <w:rsid w:val="005C114A"/>
    <w:rsid w:val="005D1698"/>
    <w:rsid w:val="008859B4"/>
    <w:rsid w:val="009A6ED1"/>
    <w:rsid w:val="009C62C1"/>
    <w:rsid w:val="00AD13DE"/>
    <w:rsid w:val="00BA526F"/>
    <w:rsid w:val="00C748DB"/>
    <w:rsid w:val="00D81761"/>
    <w:rsid w:val="00EF1E42"/>
    <w:rsid w:val="00F66297"/>
    <w:rsid w:val="00FB6C11"/>
    <w:rsid w:val="03E26AAE"/>
    <w:rsid w:val="1EEB1DE3"/>
    <w:rsid w:val="3CC03EB0"/>
    <w:rsid w:val="476C1FC7"/>
    <w:rsid w:val="47F375DE"/>
    <w:rsid w:val="557C4D3F"/>
    <w:rsid w:val="5F5B469D"/>
    <w:rsid w:val="6C0E4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3B190F1"/>
  <w15:docId w15:val="{2221D4AA-141D-4DF0-9337-E5D2D0F8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center"/>
    </w:pPr>
    <w:rPr>
      <w:rFonts w:asciiTheme="minorHAnsi" w:eastAsiaTheme="minorEastAsia" w:hAnsiTheme="minorHAnsi" w:cstheme="minorBidi"/>
      <w:kern w:val="2"/>
      <w:sz w:val="24"/>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Pages>
  <Words>2270</Words>
  <Characters>12941</Characters>
  <Application>Microsoft Office Word</Application>
  <DocSecurity>0</DocSecurity>
  <Lines>107</Lines>
  <Paragraphs>30</Paragraphs>
  <ScaleCrop>false</ScaleCrop>
  <Company>P R C</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17</cp:revision>
  <dcterms:created xsi:type="dcterms:W3CDTF">2022-06-11T12:57:00Z</dcterms:created>
  <dcterms:modified xsi:type="dcterms:W3CDTF">2024-01-03T04:00:00Z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15BA9E81687E4C188115BF3C59BC400B</vt:lpwstr>
  </property>
</Properties>
</file>